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ook w:val="0000" w:firstRow="0" w:lastRow="0" w:firstColumn="0" w:lastColumn="0" w:noHBand="0" w:noVBand="0"/>
      </w:tblPr>
      <w:tblGrid>
        <w:gridCol w:w="3828"/>
        <w:gridCol w:w="5670"/>
      </w:tblGrid>
      <w:tr w:rsidR="002557E7" w:rsidRPr="00CB1B2F" w:rsidTr="00B104EB">
        <w:trPr>
          <w:trHeight w:val="1618"/>
        </w:trPr>
        <w:tc>
          <w:tcPr>
            <w:tcW w:w="3828" w:type="dxa"/>
            <w:tcBorders>
              <w:top w:val="nil"/>
              <w:left w:val="nil"/>
              <w:right w:val="nil"/>
            </w:tcBorders>
          </w:tcPr>
          <w:p w:rsidR="002557E7" w:rsidRPr="00CB1B2F" w:rsidRDefault="002557E7" w:rsidP="002557E7">
            <w:pPr>
              <w:spacing w:after="0" w:line="240" w:lineRule="auto"/>
              <w:jc w:val="center"/>
              <w:rPr>
                <w:rFonts w:ascii="Times New Roman" w:eastAsia="Times New Roman" w:hAnsi="Times New Roman"/>
                <w:b/>
                <w:color w:val="000000" w:themeColor="text1"/>
                <w:sz w:val="26"/>
                <w:szCs w:val="26"/>
                <w:lang w:val="nl-NL"/>
              </w:rPr>
            </w:pPr>
            <w:bookmarkStart w:id="0" w:name="_GoBack"/>
            <w:bookmarkEnd w:id="0"/>
            <w:r w:rsidRPr="00CB1B2F">
              <w:rPr>
                <w:rFonts w:ascii="Times New Roman" w:eastAsia="Times New Roman" w:hAnsi="Times New Roman"/>
                <w:color w:val="000000" w:themeColor="text1"/>
                <w:sz w:val="28"/>
                <w:szCs w:val="28"/>
                <w:lang w:val="nl-NL"/>
              </w:rPr>
              <w:br w:type="page"/>
            </w:r>
            <w:r w:rsidRPr="00CB1B2F">
              <w:rPr>
                <w:rFonts w:ascii="Times New Roman" w:eastAsia="Times New Roman" w:hAnsi="Times New Roman"/>
                <w:b/>
                <w:color w:val="000000" w:themeColor="text1"/>
                <w:sz w:val="26"/>
                <w:szCs w:val="26"/>
                <w:lang w:val="nl-NL"/>
              </w:rPr>
              <w:t>BỘ TÀI CHÍNH</w:t>
            </w:r>
          </w:p>
          <w:p w:rsidR="002557E7" w:rsidRPr="00CB1B2F" w:rsidRDefault="002557E7" w:rsidP="002557E7">
            <w:pPr>
              <w:spacing w:after="0" w:line="240" w:lineRule="auto"/>
              <w:jc w:val="center"/>
              <w:rPr>
                <w:rFonts w:ascii="Times New Roman" w:eastAsia="Times New Roman" w:hAnsi="Times New Roman"/>
                <w:color w:val="000000" w:themeColor="text1"/>
                <w:sz w:val="8"/>
                <w:szCs w:val="8"/>
                <w:lang w:val="nl-NL"/>
              </w:rPr>
            </w:pPr>
          </w:p>
          <w:p w:rsidR="002557E7" w:rsidRPr="00CB1B2F" w:rsidRDefault="00EB3021" w:rsidP="002557E7">
            <w:pPr>
              <w:spacing w:after="0" w:line="240" w:lineRule="auto"/>
              <w:jc w:val="center"/>
              <w:rPr>
                <w:rFonts w:ascii="Times New Roman" w:eastAsia="Times New Roman" w:hAnsi="Times New Roman"/>
                <w:color w:val="000000" w:themeColor="text1"/>
                <w:sz w:val="8"/>
                <w:szCs w:val="8"/>
                <w:lang w:val="nl-NL"/>
              </w:rPr>
            </w:pPr>
            <w:r>
              <w:rPr>
                <w:rFonts w:ascii="Times New Roman" w:eastAsia="Times New Roman" w:hAnsi="Times New Roman"/>
                <w:b/>
                <w:noProof/>
                <w:color w:val="000000" w:themeColor="text1"/>
                <w:sz w:val="26"/>
                <w:szCs w:val="26"/>
              </w:rPr>
              <mc:AlternateContent>
                <mc:Choice Requires="wps">
                  <w:drawing>
                    <wp:anchor distT="0" distB="0" distL="114300" distR="114300" simplePos="0" relativeHeight="251667968" behindDoc="0" locked="0" layoutInCell="1" allowOverlap="1">
                      <wp:simplePos x="0" y="0"/>
                      <wp:positionH relativeFrom="column">
                        <wp:posOffset>823595</wp:posOffset>
                      </wp:positionH>
                      <wp:positionV relativeFrom="paragraph">
                        <wp:posOffset>32385</wp:posOffset>
                      </wp:positionV>
                      <wp:extent cx="527050" cy="0"/>
                      <wp:effectExtent l="10160" t="10160" r="5715" b="8890"/>
                      <wp:wrapNone/>
                      <wp:docPr id="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D084C7" id="_x0000_t32" coordsize="21600,21600" o:spt="32" o:oned="t" path="m,l21600,21600e" filled="f">
                      <v:path arrowok="t" fillok="f" o:connecttype="none"/>
                      <o:lock v:ext="edit" shapetype="t"/>
                    </v:shapetype>
                    <v:shape id="AutoShape 35" o:spid="_x0000_s1026" type="#_x0000_t32" style="position:absolute;margin-left:64.85pt;margin-top:2.55pt;width:41.5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4bT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"/>
                  </w:pict>
                </mc:Fallback>
              </mc:AlternateContent>
            </w:r>
          </w:p>
          <w:p w:rsidR="002557E7" w:rsidRPr="00CB1B2F" w:rsidRDefault="002557E7" w:rsidP="002557E7">
            <w:pPr>
              <w:spacing w:after="0" w:line="240" w:lineRule="auto"/>
              <w:jc w:val="center"/>
              <w:rPr>
                <w:rFonts w:ascii="Times New Roman" w:eastAsia="Times New Roman" w:hAnsi="Times New Roman"/>
                <w:color w:val="000000" w:themeColor="text1"/>
                <w:sz w:val="8"/>
                <w:szCs w:val="8"/>
                <w:lang w:val="nl-NL"/>
              </w:rPr>
            </w:pPr>
          </w:p>
          <w:p w:rsidR="002557E7" w:rsidRPr="00CB1B2F" w:rsidRDefault="002557E7" w:rsidP="002557E7">
            <w:pPr>
              <w:spacing w:after="0" w:line="240" w:lineRule="auto"/>
              <w:jc w:val="center"/>
              <w:rPr>
                <w:rFonts w:ascii="Times New Roman" w:eastAsia="Times New Roman" w:hAnsi="Times New Roman"/>
                <w:color w:val="000000" w:themeColor="text1"/>
                <w:sz w:val="12"/>
                <w:szCs w:val="8"/>
                <w:lang w:val="nl-NL"/>
              </w:rPr>
            </w:pPr>
          </w:p>
          <w:p w:rsidR="002557E7" w:rsidRPr="00CB1B2F" w:rsidRDefault="002557E7" w:rsidP="002557E7">
            <w:pPr>
              <w:spacing w:after="0" w:line="240" w:lineRule="auto"/>
              <w:jc w:val="center"/>
              <w:rPr>
                <w:rFonts w:ascii="Times New Roman" w:eastAsia="Times New Roman" w:hAnsi="Times New Roman"/>
                <w:color w:val="000000" w:themeColor="text1"/>
                <w:sz w:val="8"/>
                <w:szCs w:val="8"/>
                <w:lang w:val="nl-NL"/>
              </w:rPr>
            </w:pPr>
          </w:p>
          <w:p w:rsidR="002557E7" w:rsidRPr="00CB1B2F" w:rsidRDefault="002557E7" w:rsidP="002557E7">
            <w:pPr>
              <w:spacing w:after="0" w:line="240" w:lineRule="auto"/>
              <w:jc w:val="center"/>
              <w:rPr>
                <w:rFonts w:ascii="Times New Roman" w:eastAsia="Times New Roman" w:hAnsi="Times New Roman"/>
                <w:color w:val="000000" w:themeColor="text1"/>
                <w:sz w:val="12"/>
                <w:szCs w:val="26"/>
                <w:lang w:val="nl-NL"/>
              </w:rPr>
            </w:pPr>
          </w:p>
          <w:p w:rsidR="002557E7" w:rsidRPr="00CB1B2F" w:rsidRDefault="002557E7" w:rsidP="002557E7">
            <w:pPr>
              <w:spacing w:after="0" w:line="240" w:lineRule="auto"/>
              <w:jc w:val="center"/>
              <w:rPr>
                <w:rFonts w:ascii="Times New Roman" w:eastAsia="Times New Roman" w:hAnsi="Times New Roman"/>
                <w:color w:val="000000" w:themeColor="text1"/>
                <w:sz w:val="26"/>
                <w:szCs w:val="26"/>
                <w:lang w:val="nl-NL"/>
              </w:rPr>
            </w:pPr>
            <w:r w:rsidRPr="00CB1B2F">
              <w:rPr>
                <w:rFonts w:ascii="Times New Roman" w:eastAsia="Times New Roman" w:hAnsi="Times New Roman"/>
                <w:color w:val="000000" w:themeColor="text1"/>
                <w:sz w:val="26"/>
                <w:szCs w:val="26"/>
                <w:lang w:val="nl-NL"/>
              </w:rPr>
              <w:t xml:space="preserve">Số:  </w:t>
            </w:r>
            <w:r w:rsidR="00DE2C24" w:rsidRPr="00CB1B2F">
              <w:rPr>
                <w:rFonts w:ascii="Times New Roman" w:eastAsia="Times New Roman" w:hAnsi="Times New Roman"/>
                <w:color w:val="000000" w:themeColor="text1"/>
                <w:sz w:val="26"/>
                <w:szCs w:val="26"/>
                <w:lang w:val="nl-NL"/>
              </w:rPr>
              <w:t xml:space="preserve">      </w:t>
            </w:r>
            <w:r w:rsidR="0042419E">
              <w:rPr>
                <w:rFonts w:ascii="Times New Roman" w:eastAsia="Times New Roman" w:hAnsi="Times New Roman"/>
                <w:color w:val="000000" w:themeColor="text1"/>
                <w:sz w:val="26"/>
                <w:szCs w:val="26"/>
                <w:lang w:val="nl-NL"/>
              </w:rPr>
              <w:t xml:space="preserve">     </w:t>
            </w:r>
            <w:r w:rsidR="00DE2C24" w:rsidRPr="00CB1B2F">
              <w:rPr>
                <w:rFonts w:ascii="Times New Roman" w:eastAsia="Times New Roman" w:hAnsi="Times New Roman"/>
                <w:color w:val="000000" w:themeColor="text1"/>
                <w:sz w:val="26"/>
                <w:szCs w:val="26"/>
                <w:lang w:val="nl-NL"/>
              </w:rPr>
              <w:t xml:space="preserve"> </w:t>
            </w:r>
            <w:r w:rsidRPr="00CB1B2F">
              <w:rPr>
                <w:rFonts w:ascii="Times New Roman" w:eastAsia="Times New Roman" w:hAnsi="Times New Roman"/>
                <w:color w:val="000000" w:themeColor="text1"/>
                <w:sz w:val="26"/>
                <w:szCs w:val="26"/>
                <w:lang w:val="nl-NL"/>
              </w:rPr>
              <w:t>/BTC-QLCS</w:t>
            </w:r>
          </w:p>
          <w:p w:rsidR="002557E7" w:rsidRPr="00CB1B2F" w:rsidRDefault="002557E7" w:rsidP="002557E7">
            <w:pPr>
              <w:spacing w:after="0" w:line="240" w:lineRule="auto"/>
              <w:jc w:val="center"/>
              <w:rPr>
                <w:rFonts w:ascii="Times New Roman" w:eastAsia="Times New Roman" w:hAnsi="Times New Roman"/>
                <w:color w:val="000000" w:themeColor="text1"/>
                <w:sz w:val="12"/>
                <w:szCs w:val="12"/>
                <w:lang w:val="nl-NL"/>
              </w:rPr>
            </w:pPr>
          </w:p>
          <w:p w:rsidR="002557E7" w:rsidRPr="00CB1B2F" w:rsidRDefault="002557E7" w:rsidP="002557E7">
            <w:pPr>
              <w:spacing w:after="0" w:line="240" w:lineRule="auto"/>
              <w:jc w:val="both"/>
              <w:rPr>
                <w:rFonts w:ascii="Times New Roman" w:eastAsia="Times New Roman" w:hAnsi="Times New Roman"/>
                <w:color w:val="000000" w:themeColor="text1"/>
                <w:spacing w:val="-6"/>
                <w:sz w:val="24"/>
                <w:szCs w:val="24"/>
                <w:lang w:val="nl-NL"/>
              </w:rPr>
            </w:pPr>
            <w:r w:rsidRPr="00CB1B2F">
              <w:rPr>
                <w:rFonts w:ascii="Times New Roman" w:eastAsia="Times New Roman" w:hAnsi="Times New Roman"/>
                <w:color w:val="000000" w:themeColor="text1"/>
                <w:sz w:val="24"/>
                <w:szCs w:val="24"/>
                <w:lang w:val="nl-NL"/>
              </w:rPr>
              <w:t xml:space="preserve">V/v </w:t>
            </w:r>
            <w:r w:rsidR="00DB37BF">
              <w:rPr>
                <w:rFonts w:ascii="Times New Roman" w:eastAsia="Times New Roman" w:hAnsi="Times New Roman"/>
                <w:color w:val="000000" w:themeColor="text1"/>
                <w:sz w:val="24"/>
                <w:szCs w:val="24"/>
                <w:lang w:val="nl-NL"/>
              </w:rPr>
              <w:t xml:space="preserve">công bố công cụ công nghệ thông tin và </w:t>
            </w:r>
            <w:r w:rsidR="00DE2C24" w:rsidRPr="00CB1B2F">
              <w:rPr>
                <w:rFonts w:ascii="Times New Roman" w:eastAsia="Times New Roman" w:hAnsi="Times New Roman"/>
                <w:color w:val="000000" w:themeColor="text1"/>
                <w:sz w:val="24"/>
                <w:szCs w:val="24"/>
                <w:lang w:val="nl-NL"/>
              </w:rPr>
              <w:t xml:space="preserve">hướng dẫn </w:t>
            </w:r>
            <w:r w:rsidRPr="00CB1B2F">
              <w:rPr>
                <w:rFonts w:ascii="Times New Roman" w:eastAsia="Times New Roman" w:hAnsi="Times New Roman"/>
                <w:color w:val="000000" w:themeColor="text1"/>
                <w:sz w:val="24"/>
                <w:szCs w:val="24"/>
                <w:lang w:val="nl-NL"/>
              </w:rPr>
              <w:t xml:space="preserve">bổ sung </w:t>
            </w:r>
            <w:r w:rsidR="00DE2C24" w:rsidRPr="00CB1B2F">
              <w:rPr>
                <w:rFonts w:ascii="Times New Roman" w:eastAsia="Times New Roman" w:hAnsi="Times New Roman"/>
                <w:color w:val="000000" w:themeColor="text1"/>
                <w:sz w:val="24"/>
                <w:szCs w:val="24"/>
                <w:lang w:val="nl-NL"/>
              </w:rPr>
              <w:t>Tổng</w:t>
            </w:r>
            <w:r w:rsidRPr="00CB1B2F">
              <w:rPr>
                <w:rFonts w:ascii="Times New Roman" w:eastAsia="Times New Roman" w:hAnsi="Times New Roman"/>
                <w:color w:val="000000" w:themeColor="text1"/>
                <w:sz w:val="24"/>
                <w:szCs w:val="24"/>
                <w:lang w:val="nl-NL"/>
              </w:rPr>
              <w:t xml:space="preserve"> kiểm kê tài sản công tại cơ quan, tổ chức, đơn vị, tài sản kết cấu hạ tầng do nhà nước đầu tư, quản lý</w:t>
            </w:r>
            <w:r w:rsidR="00DB37BF">
              <w:rPr>
                <w:rFonts w:ascii="Times New Roman" w:eastAsia="Times New Roman" w:hAnsi="Times New Roman"/>
                <w:color w:val="000000" w:themeColor="text1"/>
                <w:sz w:val="24"/>
                <w:szCs w:val="24"/>
                <w:lang w:val="nl-NL"/>
              </w:rPr>
              <w:t xml:space="preserve"> thời điểm 0h00 ngày 01/01/2026</w:t>
            </w:r>
            <w:r w:rsidRPr="00CB1B2F">
              <w:rPr>
                <w:rFonts w:ascii="Times New Roman" w:eastAsia="Times New Roman" w:hAnsi="Times New Roman"/>
                <w:color w:val="000000" w:themeColor="text1"/>
                <w:sz w:val="24"/>
                <w:szCs w:val="24"/>
                <w:lang w:val="nl-NL"/>
              </w:rPr>
              <w:t>.</w:t>
            </w:r>
          </w:p>
          <w:p w:rsidR="002557E7" w:rsidRPr="00CB1B2F" w:rsidRDefault="002557E7" w:rsidP="002557E7">
            <w:pPr>
              <w:spacing w:after="0" w:line="240" w:lineRule="auto"/>
              <w:ind w:left="-41" w:right="-41"/>
              <w:jc w:val="both"/>
              <w:rPr>
                <w:rFonts w:ascii="Times New Roman" w:eastAsia="Times New Roman" w:hAnsi="Times New Roman"/>
                <w:color w:val="000000" w:themeColor="text1"/>
                <w:sz w:val="10"/>
                <w:szCs w:val="24"/>
                <w:lang w:val="nl-NL"/>
              </w:rPr>
            </w:pPr>
          </w:p>
          <w:p w:rsidR="002557E7" w:rsidRPr="00CB1B2F" w:rsidRDefault="002557E7" w:rsidP="002557E7">
            <w:pPr>
              <w:spacing w:after="0" w:line="240" w:lineRule="auto"/>
              <w:ind w:left="-41" w:right="-41"/>
              <w:jc w:val="both"/>
              <w:rPr>
                <w:rFonts w:ascii="Times New Roman" w:eastAsia="Times New Roman" w:hAnsi="Times New Roman"/>
                <w:color w:val="000000" w:themeColor="text1"/>
                <w:sz w:val="8"/>
                <w:szCs w:val="24"/>
                <w:lang w:val="nl-NL"/>
              </w:rPr>
            </w:pPr>
          </w:p>
        </w:tc>
        <w:tc>
          <w:tcPr>
            <w:tcW w:w="5670" w:type="dxa"/>
            <w:tcBorders>
              <w:top w:val="nil"/>
              <w:left w:val="nil"/>
              <w:right w:val="nil"/>
            </w:tcBorders>
          </w:tcPr>
          <w:p w:rsidR="002557E7" w:rsidRPr="00CB1B2F" w:rsidRDefault="002557E7" w:rsidP="002557E7">
            <w:pPr>
              <w:spacing w:after="0" w:line="240" w:lineRule="auto"/>
              <w:jc w:val="center"/>
              <w:rPr>
                <w:rFonts w:ascii="Times New Roman" w:eastAsia="Times New Roman" w:hAnsi="Times New Roman"/>
                <w:b/>
                <w:color w:val="000000" w:themeColor="text1"/>
                <w:sz w:val="26"/>
                <w:szCs w:val="26"/>
                <w:lang w:val="nl-NL"/>
              </w:rPr>
            </w:pPr>
            <w:r w:rsidRPr="00CB1B2F">
              <w:rPr>
                <w:rFonts w:ascii="Times New Roman" w:eastAsia="Times New Roman" w:hAnsi="Times New Roman"/>
                <w:b/>
                <w:color w:val="000000" w:themeColor="text1"/>
                <w:sz w:val="26"/>
                <w:szCs w:val="26"/>
                <w:lang w:val="nl-NL"/>
              </w:rPr>
              <w:t>CỘNG HÒA XÃ HỘI CHỦ NGHĨA VIỆT NAM</w:t>
            </w:r>
          </w:p>
          <w:p w:rsidR="002557E7" w:rsidRPr="00CB1B2F" w:rsidRDefault="002557E7" w:rsidP="002557E7">
            <w:pPr>
              <w:spacing w:after="0" w:line="240" w:lineRule="auto"/>
              <w:jc w:val="center"/>
              <w:rPr>
                <w:rFonts w:ascii="Times New Roman" w:eastAsia="Times New Roman" w:hAnsi="Times New Roman"/>
                <w:b/>
                <w:color w:val="000000" w:themeColor="text1"/>
                <w:sz w:val="28"/>
                <w:szCs w:val="28"/>
                <w:lang w:val="nl-NL"/>
              </w:rPr>
            </w:pPr>
            <w:r w:rsidRPr="00CB1B2F">
              <w:rPr>
                <w:rFonts w:ascii="Times New Roman" w:eastAsia="Times New Roman" w:hAnsi="Times New Roman"/>
                <w:b/>
                <w:color w:val="000000" w:themeColor="text1"/>
                <w:sz w:val="28"/>
                <w:szCs w:val="28"/>
                <w:lang w:val="nl-NL"/>
              </w:rPr>
              <w:t>Độc lập - Tự do - Hạnh phúc</w:t>
            </w:r>
          </w:p>
          <w:p w:rsidR="002557E7" w:rsidRPr="00CB1B2F" w:rsidRDefault="00EB3021" w:rsidP="002557E7">
            <w:pPr>
              <w:spacing w:after="0" w:line="240" w:lineRule="auto"/>
              <w:jc w:val="center"/>
              <w:rPr>
                <w:rFonts w:ascii="Times New Roman" w:eastAsia="Times New Roman" w:hAnsi="Times New Roman"/>
                <w:color w:val="000000" w:themeColor="text1"/>
                <w:sz w:val="12"/>
                <w:szCs w:val="12"/>
                <w:lang w:val="nl-NL"/>
              </w:rPr>
            </w:pPr>
            <w:r>
              <w:rPr>
                <w:rFonts w:ascii="Times New Roman" w:eastAsia="Times New Roman" w:hAnsi="Times New Roman"/>
                <w:noProof/>
                <w:color w:val="000000" w:themeColor="text1"/>
                <w:sz w:val="12"/>
                <w:szCs w:val="12"/>
              </w:rPr>
              <mc:AlternateContent>
                <mc:Choice Requires="wps">
                  <w:drawing>
                    <wp:anchor distT="0" distB="0" distL="114300" distR="114300" simplePos="0" relativeHeight="251668992" behindDoc="0" locked="0" layoutInCell="1" allowOverlap="1">
                      <wp:simplePos x="0" y="0"/>
                      <wp:positionH relativeFrom="column">
                        <wp:posOffset>652145</wp:posOffset>
                      </wp:positionH>
                      <wp:positionV relativeFrom="paragraph">
                        <wp:posOffset>31750</wp:posOffset>
                      </wp:positionV>
                      <wp:extent cx="2159000" cy="0"/>
                      <wp:effectExtent l="12065" t="12700" r="10160" b="6350"/>
                      <wp:wrapNone/>
                      <wp:docPr id="3"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9206F" id="AutoShape 36" o:spid="_x0000_s1026" type="#_x0000_t32" style="position:absolute;margin-left:51.35pt;margin-top:2.5pt;width:170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iWCHw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"/>
                  </w:pict>
                </mc:Fallback>
              </mc:AlternateContent>
            </w:r>
          </w:p>
          <w:p w:rsidR="002557E7" w:rsidRPr="00CB1B2F" w:rsidRDefault="002557E7" w:rsidP="002557E7">
            <w:pPr>
              <w:spacing w:after="0" w:line="240" w:lineRule="auto"/>
              <w:jc w:val="center"/>
              <w:rPr>
                <w:rFonts w:ascii="Times New Roman" w:eastAsia="Times New Roman" w:hAnsi="Times New Roman"/>
                <w:i/>
                <w:color w:val="000000" w:themeColor="text1"/>
                <w:sz w:val="14"/>
                <w:szCs w:val="28"/>
                <w:lang w:val="nl-NL"/>
              </w:rPr>
            </w:pPr>
          </w:p>
          <w:p w:rsidR="002557E7" w:rsidRPr="00CB1B2F" w:rsidRDefault="002557E7" w:rsidP="00D60C8E">
            <w:pPr>
              <w:spacing w:after="0" w:line="240" w:lineRule="auto"/>
              <w:jc w:val="center"/>
              <w:rPr>
                <w:rFonts w:ascii="Times New Roman" w:eastAsia="Times New Roman" w:hAnsi="Times New Roman"/>
                <w:color w:val="000000" w:themeColor="text1"/>
                <w:sz w:val="20"/>
                <w:szCs w:val="28"/>
                <w:lang w:val="nl-NL"/>
              </w:rPr>
            </w:pPr>
            <w:r w:rsidRPr="00CB1B2F">
              <w:rPr>
                <w:rFonts w:ascii="Times New Roman" w:eastAsia="Times New Roman" w:hAnsi="Times New Roman"/>
                <w:i/>
                <w:color w:val="000000" w:themeColor="text1"/>
                <w:sz w:val="28"/>
                <w:szCs w:val="28"/>
                <w:lang w:val="nl-NL"/>
              </w:rPr>
              <w:t xml:space="preserve">Hà Nội, ngày </w:t>
            </w:r>
            <w:r w:rsidR="00DE2C24" w:rsidRPr="00CB1B2F">
              <w:rPr>
                <w:rFonts w:ascii="Times New Roman" w:eastAsia="Times New Roman" w:hAnsi="Times New Roman"/>
                <w:i/>
                <w:color w:val="000000" w:themeColor="text1"/>
                <w:sz w:val="28"/>
                <w:szCs w:val="28"/>
                <w:lang w:val="nl-NL"/>
              </w:rPr>
              <w:t xml:space="preserve">   </w:t>
            </w:r>
            <w:r w:rsidRPr="00CB1B2F">
              <w:rPr>
                <w:rFonts w:ascii="Times New Roman" w:eastAsia="Times New Roman" w:hAnsi="Times New Roman"/>
                <w:i/>
                <w:color w:val="000000" w:themeColor="text1"/>
                <w:sz w:val="28"/>
                <w:szCs w:val="28"/>
                <w:lang w:val="nl-NL"/>
              </w:rPr>
              <w:t xml:space="preserve"> tháng </w:t>
            </w:r>
            <w:r w:rsidR="00DE2C24" w:rsidRPr="00CB1B2F">
              <w:rPr>
                <w:rFonts w:ascii="Times New Roman" w:eastAsia="Times New Roman" w:hAnsi="Times New Roman"/>
                <w:i/>
                <w:color w:val="000000" w:themeColor="text1"/>
                <w:sz w:val="28"/>
                <w:szCs w:val="28"/>
                <w:lang w:val="nl-NL"/>
              </w:rPr>
              <w:t>12</w:t>
            </w:r>
            <w:r w:rsidRPr="00CB1B2F">
              <w:rPr>
                <w:rFonts w:ascii="Times New Roman" w:eastAsia="Times New Roman" w:hAnsi="Times New Roman"/>
                <w:i/>
                <w:color w:val="000000" w:themeColor="text1"/>
                <w:sz w:val="28"/>
                <w:szCs w:val="28"/>
                <w:lang w:val="nl-NL"/>
              </w:rPr>
              <w:t xml:space="preserve"> năm 202</w:t>
            </w:r>
            <w:r w:rsidR="00D60C8E">
              <w:rPr>
                <w:rFonts w:ascii="Times New Roman" w:eastAsia="Times New Roman" w:hAnsi="Times New Roman"/>
                <w:i/>
                <w:color w:val="000000" w:themeColor="text1"/>
                <w:sz w:val="28"/>
                <w:szCs w:val="28"/>
                <w:lang w:val="nl-NL"/>
              </w:rPr>
              <w:t>5</w:t>
            </w:r>
          </w:p>
        </w:tc>
      </w:tr>
    </w:tbl>
    <w:p w:rsidR="002557E7" w:rsidRPr="00CB1B2F" w:rsidRDefault="002557E7" w:rsidP="002557E7">
      <w:pPr>
        <w:tabs>
          <w:tab w:val="left" w:pos="4905"/>
        </w:tabs>
        <w:spacing w:after="0" w:line="240" w:lineRule="auto"/>
        <w:rPr>
          <w:rFonts w:ascii="Times New Roman" w:eastAsia="Times New Roman" w:hAnsi="Times New Roman"/>
          <w:iCs/>
          <w:color w:val="000000" w:themeColor="text1"/>
          <w:sz w:val="6"/>
          <w:szCs w:val="28"/>
          <w:lang w:val="nl-NL"/>
        </w:rPr>
      </w:pPr>
      <w:r w:rsidRPr="00CB1B2F">
        <w:rPr>
          <w:rFonts w:ascii="Times New Roman" w:eastAsia="Times New Roman" w:hAnsi="Times New Roman"/>
          <w:iCs/>
          <w:color w:val="000000" w:themeColor="text1"/>
          <w:sz w:val="6"/>
          <w:szCs w:val="28"/>
          <w:lang w:val="nl-NL"/>
        </w:rPr>
        <w:t xml:space="preserve">                                                 </w:t>
      </w:r>
    </w:p>
    <w:p w:rsidR="00F344ED" w:rsidRPr="00CB1B2F" w:rsidRDefault="00F344ED" w:rsidP="002557E7">
      <w:pPr>
        <w:tabs>
          <w:tab w:val="left" w:pos="4905"/>
        </w:tabs>
        <w:spacing w:after="0" w:line="240" w:lineRule="auto"/>
        <w:rPr>
          <w:rFonts w:ascii="Times New Roman" w:eastAsia="Times New Roman" w:hAnsi="Times New Roman"/>
          <w:iCs/>
          <w:color w:val="000000" w:themeColor="text1"/>
          <w:sz w:val="6"/>
          <w:szCs w:val="28"/>
          <w:lang w:val="nl-NL"/>
        </w:rPr>
      </w:pPr>
    </w:p>
    <w:p w:rsidR="001D750E" w:rsidRPr="00CB1B2F" w:rsidRDefault="001D750E" w:rsidP="002557E7">
      <w:pPr>
        <w:tabs>
          <w:tab w:val="left" w:pos="4905"/>
        </w:tabs>
        <w:spacing w:after="0" w:line="240" w:lineRule="auto"/>
        <w:rPr>
          <w:rFonts w:ascii="Times New Roman" w:eastAsia="Times New Roman" w:hAnsi="Times New Roman"/>
          <w:iCs/>
          <w:color w:val="000000" w:themeColor="text1"/>
          <w:sz w:val="6"/>
          <w:szCs w:val="28"/>
          <w:lang w:val="nl-NL"/>
        </w:rPr>
      </w:pPr>
    </w:p>
    <w:tbl>
      <w:tblPr>
        <w:tblW w:w="9038" w:type="dxa"/>
        <w:tblLook w:val="04A0" w:firstRow="1" w:lastRow="0" w:firstColumn="1" w:lastColumn="0" w:noHBand="0" w:noVBand="1"/>
      </w:tblPr>
      <w:tblGrid>
        <w:gridCol w:w="1951"/>
        <w:gridCol w:w="7087"/>
      </w:tblGrid>
      <w:tr w:rsidR="002557E7" w:rsidRPr="00CB1B2F" w:rsidTr="002557E7">
        <w:tc>
          <w:tcPr>
            <w:tcW w:w="1951" w:type="dxa"/>
            <w:hideMark/>
          </w:tcPr>
          <w:p w:rsidR="002557E7" w:rsidRPr="00CB1B2F" w:rsidRDefault="002557E7" w:rsidP="002557E7">
            <w:pPr>
              <w:spacing w:before="120" w:after="0" w:line="240" w:lineRule="auto"/>
              <w:jc w:val="right"/>
              <w:rPr>
                <w:rFonts w:ascii="Times New Roman" w:eastAsia="Times New Roman" w:hAnsi="Times New Roman"/>
                <w:bCs/>
                <w:iCs/>
                <w:color w:val="000000" w:themeColor="text1"/>
                <w:sz w:val="28"/>
                <w:szCs w:val="28"/>
              </w:rPr>
            </w:pPr>
            <w:r w:rsidRPr="00CB1B2F">
              <w:rPr>
                <w:rFonts w:ascii="Times New Roman" w:eastAsia="Times New Roman" w:hAnsi="Times New Roman"/>
                <w:bCs/>
                <w:iCs/>
                <w:color w:val="000000" w:themeColor="text1"/>
                <w:sz w:val="28"/>
                <w:szCs w:val="28"/>
              </w:rPr>
              <w:t xml:space="preserve">Kính gửi: </w:t>
            </w:r>
          </w:p>
        </w:tc>
        <w:tc>
          <w:tcPr>
            <w:tcW w:w="7087" w:type="dxa"/>
          </w:tcPr>
          <w:p w:rsidR="002557E7" w:rsidRPr="00CB1B2F" w:rsidRDefault="002557E7" w:rsidP="002557E7">
            <w:pPr>
              <w:spacing w:before="120" w:after="0" w:line="240" w:lineRule="auto"/>
              <w:rPr>
                <w:rFonts w:ascii="Times New Roman" w:eastAsia="Times New Roman" w:hAnsi="Times New Roman"/>
                <w:bCs/>
                <w:iCs/>
                <w:color w:val="000000" w:themeColor="text1"/>
                <w:sz w:val="28"/>
                <w:szCs w:val="28"/>
              </w:rPr>
            </w:pPr>
          </w:p>
          <w:p w:rsidR="002557E7" w:rsidRPr="00CB1B2F" w:rsidRDefault="002557E7" w:rsidP="002557E7">
            <w:pPr>
              <w:spacing w:after="0" w:line="240" w:lineRule="auto"/>
              <w:jc w:val="both"/>
              <w:rPr>
                <w:rFonts w:ascii="Times New Roman" w:eastAsia="Times New Roman" w:hAnsi="Times New Roman"/>
                <w:bCs/>
                <w:iCs/>
                <w:color w:val="000000" w:themeColor="text1"/>
                <w:sz w:val="28"/>
                <w:szCs w:val="28"/>
              </w:rPr>
            </w:pPr>
            <w:r w:rsidRPr="00CB1B2F">
              <w:rPr>
                <w:rFonts w:ascii="Times New Roman" w:eastAsia="Times New Roman" w:hAnsi="Times New Roman"/>
                <w:bCs/>
                <w:iCs/>
                <w:color w:val="000000" w:themeColor="text1"/>
                <w:sz w:val="28"/>
                <w:szCs w:val="28"/>
              </w:rPr>
              <w:t>- Các Bộ, cơ quan ngang Bộ, cơ quan thuộc Chính phủ, cơ quan khác ở trung ương;</w:t>
            </w:r>
          </w:p>
          <w:p w:rsidR="002557E7" w:rsidRPr="00CB1B2F" w:rsidRDefault="002557E7" w:rsidP="002557E7">
            <w:pPr>
              <w:spacing w:before="120" w:after="0" w:line="240" w:lineRule="auto"/>
              <w:rPr>
                <w:rFonts w:ascii="Times New Roman" w:eastAsia="Times New Roman" w:hAnsi="Times New Roman"/>
                <w:bCs/>
                <w:iCs/>
                <w:color w:val="000000" w:themeColor="text1"/>
                <w:sz w:val="28"/>
                <w:szCs w:val="28"/>
              </w:rPr>
            </w:pPr>
            <w:r w:rsidRPr="00CB1B2F">
              <w:rPr>
                <w:rFonts w:ascii="Times New Roman" w:eastAsia="Times New Roman" w:hAnsi="Times New Roman"/>
                <w:bCs/>
                <w:iCs/>
                <w:color w:val="000000" w:themeColor="text1"/>
                <w:sz w:val="28"/>
                <w:szCs w:val="28"/>
              </w:rPr>
              <w:t>- Ủy ban nhân dân các tỉnh, thành phố trực thuộc trung ương.</w:t>
            </w:r>
          </w:p>
        </w:tc>
      </w:tr>
    </w:tbl>
    <w:p w:rsidR="002557E7" w:rsidRPr="00CB1B2F" w:rsidRDefault="002557E7" w:rsidP="002557E7">
      <w:pPr>
        <w:tabs>
          <w:tab w:val="left" w:pos="4905"/>
        </w:tabs>
        <w:spacing w:after="0" w:line="240" w:lineRule="auto"/>
        <w:rPr>
          <w:rFonts w:ascii="Times New Roman" w:eastAsia="Times New Roman" w:hAnsi="Times New Roman"/>
          <w:iCs/>
          <w:color w:val="000000" w:themeColor="text1"/>
          <w:sz w:val="6"/>
          <w:szCs w:val="28"/>
        </w:rPr>
      </w:pPr>
      <w:r w:rsidRPr="00CB1B2F">
        <w:rPr>
          <w:rFonts w:ascii="Times New Roman" w:eastAsia="Times New Roman" w:hAnsi="Times New Roman"/>
          <w:iCs/>
          <w:color w:val="000000" w:themeColor="text1"/>
          <w:sz w:val="6"/>
          <w:szCs w:val="28"/>
        </w:rPr>
        <w:t xml:space="preserve">                                                       </w:t>
      </w:r>
    </w:p>
    <w:p w:rsidR="00BD1922" w:rsidRPr="00CB1B2F" w:rsidRDefault="00BD1922" w:rsidP="00F344ED">
      <w:pPr>
        <w:spacing w:before="120" w:after="120" w:line="240" w:lineRule="auto"/>
        <w:ind w:firstLine="709"/>
        <w:jc w:val="both"/>
        <w:rPr>
          <w:rFonts w:ascii="Times New Roman" w:eastAsia="Times New Roman" w:hAnsi="Times New Roman"/>
          <w:color w:val="000000" w:themeColor="text1"/>
          <w:sz w:val="8"/>
          <w:szCs w:val="28"/>
          <w:lang w:val="nl-NL"/>
        </w:rPr>
      </w:pPr>
      <w:r w:rsidRPr="00CB1B2F">
        <w:rPr>
          <w:rFonts w:ascii="Times New Roman" w:eastAsia="Times New Roman" w:hAnsi="Times New Roman"/>
          <w:color w:val="000000" w:themeColor="text1"/>
          <w:sz w:val="8"/>
          <w:szCs w:val="28"/>
          <w:lang w:val="nl-NL"/>
        </w:rPr>
        <w:t>‘</w:t>
      </w:r>
    </w:p>
    <w:p w:rsidR="00CB1778" w:rsidRPr="00B104EB" w:rsidRDefault="00CB1778" w:rsidP="00F344ED">
      <w:pPr>
        <w:pStyle w:val="ListParagraph"/>
        <w:spacing w:after="0" w:line="288" w:lineRule="auto"/>
        <w:ind w:left="0" w:firstLine="709"/>
        <w:jc w:val="both"/>
        <w:rPr>
          <w:rFonts w:asciiTheme="majorHAnsi" w:hAnsiTheme="majorHAnsi" w:cstheme="majorHAnsi"/>
          <w:color w:val="000000" w:themeColor="text1"/>
          <w:sz w:val="28"/>
          <w:szCs w:val="28"/>
          <w:lang w:val="nl-NL"/>
        </w:rPr>
      </w:pPr>
      <w:r w:rsidRPr="00B104EB">
        <w:rPr>
          <w:rFonts w:asciiTheme="majorHAnsi" w:hAnsiTheme="majorHAnsi" w:cstheme="majorHAnsi"/>
          <w:color w:val="000000" w:themeColor="text1"/>
          <w:sz w:val="28"/>
          <w:szCs w:val="28"/>
          <w:lang w:val="nl-NL"/>
        </w:rPr>
        <w:t xml:space="preserve">Thực hiện điểm c Mục 5 Chỉ thị số 23/CT-TTg ngày 26/8/2025 của Thủ tướng Chính phủ về việc phát huy kết quả Tổng kiểm kê tài sản công tại cơ quan, tổ chức, đơn vị, tài sản kết cấu hạ tầng do Nhà nước đầu tư, quản lý và nâng cao hiệu quả quản lý, sử dụng tài sản công, </w:t>
      </w:r>
      <w:r w:rsidR="0044514C">
        <w:rPr>
          <w:rFonts w:asciiTheme="majorHAnsi" w:hAnsiTheme="majorHAnsi" w:cstheme="majorHAnsi"/>
          <w:color w:val="000000" w:themeColor="text1"/>
          <w:sz w:val="28"/>
          <w:szCs w:val="28"/>
          <w:lang w:val="nl-NL"/>
        </w:rPr>
        <w:t xml:space="preserve">Bộ trưởng </w:t>
      </w:r>
      <w:r w:rsidRPr="00B104EB">
        <w:rPr>
          <w:rFonts w:asciiTheme="majorHAnsi" w:hAnsiTheme="majorHAnsi" w:cstheme="majorHAnsi"/>
          <w:color w:val="000000" w:themeColor="text1"/>
          <w:sz w:val="28"/>
          <w:szCs w:val="28"/>
          <w:lang w:val="nl-NL"/>
        </w:rPr>
        <w:t xml:space="preserve">Bộ </w:t>
      </w:r>
      <w:r w:rsidR="00886137" w:rsidRPr="00B104EB">
        <w:rPr>
          <w:rFonts w:asciiTheme="majorHAnsi" w:hAnsiTheme="majorHAnsi" w:cstheme="majorHAnsi"/>
          <w:color w:val="000000" w:themeColor="text1"/>
          <w:sz w:val="28"/>
          <w:szCs w:val="28"/>
          <w:lang w:val="nl-NL"/>
        </w:rPr>
        <w:t xml:space="preserve">Tài chính đã </w:t>
      </w:r>
      <w:r w:rsidR="00DB37BF" w:rsidRPr="00B104EB">
        <w:rPr>
          <w:rFonts w:asciiTheme="majorHAnsi" w:hAnsiTheme="majorHAnsi" w:cstheme="majorHAnsi"/>
          <w:color w:val="000000" w:themeColor="text1"/>
          <w:sz w:val="28"/>
          <w:szCs w:val="28"/>
          <w:lang w:val="nl-NL"/>
        </w:rPr>
        <w:t>có</w:t>
      </w:r>
      <w:r w:rsidR="00886137" w:rsidRPr="00B104EB">
        <w:rPr>
          <w:rFonts w:asciiTheme="majorHAnsi" w:hAnsiTheme="majorHAnsi" w:cstheme="majorHAnsi"/>
          <w:color w:val="000000" w:themeColor="text1"/>
          <w:sz w:val="28"/>
          <w:szCs w:val="28"/>
          <w:lang w:val="nl-NL"/>
        </w:rPr>
        <w:t xml:space="preserve"> </w:t>
      </w:r>
      <w:r w:rsidRPr="00B104EB">
        <w:rPr>
          <w:rFonts w:asciiTheme="majorHAnsi" w:hAnsiTheme="majorHAnsi" w:cstheme="majorHAnsi"/>
          <w:color w:val="000000" w:themeColor="text1"/>
          <w:sz w:val="28"/>
          <w:szCs w:val="28"/>
          <w:lang w:val="nl-NL"/>
        </w:rPr>
        <w:t xml:space="preserve">Quyết định số 3531/QĐ-BTC ngày 17/10/2025 ban hành kế hoạch triển khai thực hiện Tổng kiểm kê tài sản công tại cơ quan, tổ chức, đơn vị, tài sản kết cấu hạ tầng do Nhà nước đầu tư, quản lý thời điểm 0h00 ngày 01/01/2026, </w:t>
      </w:r>
      <w:r w:rsidR="0044514C">
        <w:rPr>
          <w:rFonts w:asciiTheme="majorHAnsi" w:hAnsiTheme="majorHAnsi" w:cstheme="majorHAnsi"/>
          <w:color w:val="000000" w:themeColor="text1"/>
          <w:sz w:val="28"/>
          <w:szCs w:val="28"/>
          <w:lang w:val="nl-NL"/>
        </w:rPr>
        <w:t xml:space="preserve">Bộ Tài chính có </w:t>
      </w:r>
      <w:r w:rsidRPr="00B104EB">
        <w:rPr>
          <w:rFonts w:asciiTheme="majorHAnsi" w:hAnsiTheme="majorHAnsi" w:cstheme="majorHAnsi"/>
          <w:color w:val="000000" w:themeColor="text1"/>
          <w:sz w:val="28"/>
          <w:szCs w:val="28"/>
          <w:lang w:val="nl-NL"/>
        </w:rPr>
        <w:t xml:space="preserve">Công văn số 18607/BTC-QLCS ngày 30/11/2025 hướng dẫn thực hiện Tổng kiểm kê tài sản công tại cơ quan, tổ chức, đơn vị, tài sản kết cấu hạ tầng do Nhà nước đầu tư, quản lý thời điểm 0h00 ngày 01/01/2026. </w:t>
      </w:r>
      <w:r w:rsidR="005E210A" w:rsidRPr="00B104EB">
        <w:rPr>
          <w:rFonts w:asciiTheme="majorHAnsi" w:eastAsia="Times New Roman" w:hAnsiTheme="majorHAnsi" w:cstheme="majorHAnsi"/>
          <w:color w:val="000000" w:themeColor="text1"/>
          <w:sz w:val="28"/>
          <w:szCs w:val="28"/>
          <w:lang w:val="nl-NL"/>
        </w:rPr>
        <w:t xml:space="preserve">Bộ Tài chính </w:t>
      </w:r>
      <w:r w:rsidR="00DB37BF" w:rsidRPr="00B104EB">
        <w:rPr>
          <w:rFonts w:asciiTheme="majorHAnsi" w:eastAsia="Times New Roman" w:hAnsiTheme="majorHAnsi" w:cstheme="majorHAnsi"/>
          <w:color w:val="000000" w:themeColor="text1"/>
          <w:sz w:val="28"/>
          <w:szCs w:val="28"/>
          <w:lang w:val="nl-NL"/>
        </w:rPr>
        <w:t xml:space="preserve">công bố công cụ công nghệ thông tin phục vụ tổng hợp, báo cáo kết quả Tổng kiểm kê và </w:t>
      </w:r>
      <w:r w:rsidR="005E210A" w:rsidRPr="00B104EB">
        <w:rPr>
          <w:rFonts w:asciiTheme="majorHAnsi" w:eastAsia="Times New Roman" w:hAnsiTheme="majorHAnsi" w:cstheme="majorHAnsi"/>
          <w:color w:val="000000" w:themeColor="text1"/>
          <w:sz w:val="28"/>
          <w:szCs w:val="28"/>
          <w:lang w:val="nl-NL"/>
        </w:rPr>
        <w:t xml:space="preserve">hướng dẫn bổ sung một số nội dung về Tổng kiểm kê tài sản công tại cơ quan tổ chức, đơn vị, tài sản kết cấu hạ tầng do Nhà nước đầu tư, quản lý </w:t>
      </w:r>
      <w:r w:rsidR="00DB37BF" w:rsidRPr="00B104EB">
        <w:rPr>
          <w:rFonts w:asciiTheme="majorHAnsi" w:eastAsia="Times New Roman" w:hAnsiTheme="majorHAnsi" w:cstheme="majorHAnsi"/>
          <w:color w:val="000000" w:themeColor="text1"/>
          <w:sz w:val="28"/>
          <w:szCs w:val="28"/>
          <w:lang w:val="nl-NL"/>
        </w:rPr>
        <w:t xml:space="preserve">thời điểm 0h00 ngày 01/01/2026 </w:t>
      </w:r>
      <w:r w:rsidR="005E210A" w:rsidRPr="00B104EB">
        <w:rPr>
          <w:rFonts w:asciiTheme="majorHAnsi" w:eastAsia="Times New Roman" w:hAnsiTheme="majorHAnsi" w:cstheme="majorHAnsi"/>
          <w:color w:val="000000" w:themeColor="text1"/>
          <w:sz w:val="28"/>
          <w:szCs w:val="28"/>
          <w:lang w:val="nl-NL"/>
        </w:rPr>
        <w:t>như sau</w:t>
      </w:r>
      <w:r w:rsidR="00DB37BF" w:rsidRPr="00B104EB">
        <w:rPr>
          <w:rFonts w:asciiTheme="majorHAnsi" w:eastAsia="Times New Roman" w:hAnsiTheme="majorHAnsi" w:cstheme="majorHAnsi"/>
          <w:color w:val="000000" w:themeColor="text1"/>
          <w:sz w:val="28"/>
          <w:szCs w:val="28"/>
          <w:lang w:val="nl-NL"/>
        </w:rPr>
        <w:t>:</w:t>
      </w:r>
    </w:p>
    <w:p w:rsidR="001A3334" w:rsidRPr="00B104EB" w:rsidRDefault="001A3334" w:rsidP="00F344ED">
      <w:pPr>
        <w:pStyle w:val="ListParagraph"/>
        <w:spacing w:after="0" w:line="288" w:lineRule="auto"/>
        <w:ind w:left="0" w:firstLine="709"/>
        <w:jc w:val="both"/>
        <w:rPr>
          <w:rFonts w:asciiTheme="majorHAnsi" w:eastAsia="Times New Roman" w:hAnsiTheme="majorHAnsi" w:cstheme="majorHAnsi"/>
          <w:color w:val="000000" w:themeColor="text1"/>
          <w:sz w:val="28"/>
          <w:szCs w:val="28"/>
          <w:lang w:val="nl-NL"/>
        </w:rPr>
      </w:pPr>
      <w:r w:rsidRPr="00B104EB">
        <w:rPr>
          <w:rFonts w:asciiTheme="majorHAnsi" w:hAnsiTheme="majorHAnsi" w:cstheme="majorHAnsi"/>
          <w:color w:val="000000" w:themeColor="text1"/>
          <w:sz w:val="28"/>
          <w:szCs w:val="28"/>
          <w:lang w:val="nl-NL"/>
        </w:rPr>
        <w:t>1.</w:t>
      </w:r>
      <w:r w:rsidR="005D0DEF" w:rsidRPr="00B104EB">
        <w:rPr>
          <w:rFonts w:asciiTheme="majorHAnsi" w:hAnsiTheme="majorHAnsi" w:cstheme="majorHAnsi"/>
          <w:color w:val="000000" w:themeColor="text1"/>
          <w:sz w:val="28"/>
          <w:szCs w:val="28"/>
          <w:lang w:val="nl-NL"/>
        </w:rPr>
        <w:t xml:space="preserve"> </w:t>
      </w:r>
      <w:r w:rsidRPr="00B104EB">
        <w:rPr>
          <w:rFonts w:asciiTheme="majorHAnsi" w:hAnsiTheme="majorHAnsi" w:cstheme="majorHAnsi"/>
          <w:color w:val="000000" w:themeColor="text1"/>
          <w:sz w:val="28"/>
          <w:szCs w:val="28"/>
          <w:lang w:val="nl-NL"/>
        </w:rPr>
        <w:t xml:space="preserve">Về </w:t>
      </w:r>
      <w:r w:rsidRPr="00B104EB">
        <w:rPr>
          <w:rFonts w:asciiTheme="majorHAnsi" w:eastAsia="Times New Roman" w:hAnsiTheme="majorHAnsi" w:cstheme="majorHAnsi"/>
          <w:color w:val="000000" w:themeColor="text1"/>
          <w:sz w:val="28"/>
          <w:szCs w:val="28"/>
          <w:lang w:val="nl-NL"/>
        </w:rPr>
        <w:t>công cụ công nghệ thông tin phục vụ tổng hợp, báo cáo kết quả tổng kiểm kê:</w:t>
      </w:r>
    </w:p>
    <w:p w:rsidR="001A3334" w:rsidRPr="00B104EB" w:rsidRDefault="001A3334" w:rsidP="00F344ED">
      <w:pPr>
        <w:pStyle w:val="ListParagraph"/>
        <w:spacing w:after="0" w:line="288" w:lineRule="auto"/>
        <w:ind w:left="0" w:firstLine="709"/>
        <w:jc w:val="both"/>
        <w:rPr>
          <w:rFonts w:asciiTheme="majorHAnsi" w:eastAsia="Times New Roman" w:hAnsiTheme="majorHAnsi" w:cstheme="majorHAnsi"/>
          <w:color w:val="000000" w:themeColor="text1"/>
          <w:sz w:val="28"/>
          <w:szCs w:val="28"/>
          <w:lang w:val="nl-NL"/>
        </w:rPr>
      </w:pPr>
      <w:r w:rsidRPr="00B104EB">
        <w:rPr>
          <w:rFonts w:asciiTheme="majorHAnsi" w:eastAsia="Times New Roman" w:hAnsiTheme="majorHAnsi" w:cstheme="majorHAnsi"/>
          <w:color w:val="000000" w:themeColor="text1"/>
          <w:sz w:val="28"/>
          <w:szCs w:val="28"/>
          <w:lang w:val="nl-NL"/>
        </w:rPr>
        <w:t xml:space="preserve">- Kết quả Tổng kiểm kê tài sản công tại cơ quan, tổ chức, đơn vị và tài sản kết cấu hạ tầng do Nhà nước đầu tư, quản lý được tổng hợp, báo cáo tại Phần mềm Tổng kiểm kê tài sản công (Phần mềm được sử dụng trực tuyến theo đường dẫn: </w:t>
      </w:r>
      <w:hyperlink r:id="rId11" w:history="1">
        <w:r w:rsidRPr="00B104EB">
          <w:rPr>
            <w:rStyle w:val="Hyperlink"/>
            <w:rFonts w:asciiTheme="majorHAnsi" w:eastAsia="Times New Roman" w:hAnsiTheme="majorHAnsi" w:cstheme="majorHAnsi"/>
            <w:sz w:val="28"/>
            <w:szCs w:val="28"/>
            <w:lang w:val="nl-NL"/>
          </w:rPr>
          <w:t>https://kktsc.mof.gov.vn</w:t>
        </w:r>
      </w:hyperlink>
      <w:r w:rsidRPr="00B104EB">
        <w:rPr>
          <w:rFonts w:asciiTheme="majorHAnsi" w:eastAsia="Times New Roman" w:hAnsiTheme="majorHAnsi" w:cstheme="majorHAnsi"/>
          <w:color w:val="000000" w:themeColor="text1"/>
          <w:sz w:val="28"/>
          <w:szCs w:val="28"/>
          <w:lang w:val="nl-NL"/>
        </w:rPr>
        <w:t>).</w:t>
      </w:r>
    </w:p>
    <w:p w:rsidR="005D0DEF" w:rsidRPr="00B104EB" w:rsidRDefault="005D0DEF" w:rsidP="00F344ED">
      <w:pPr>
        <w:tabs>
          <w:tab w:val="left" w:pos="709"/>
        </w:tabs>
        <w:spacing w:after="0" w:line="288" w:lineRule="auto"/>
        <w:jc w:val="both"/>
        <w:rPr>
          <w:rFonts w:asciiTheme="majorHAnsi" w:eastAsia="Times New Roman" w:hAnsiTheme="majorHAnsi" w:cstheme="majorHAnsi"/>
          <w:color w:val="000000" w:themeColor="text1"/>
          <w:sz w:val="28"/>
          <w:szCs w:val="28"/>
          <w:lang w:val="nl-NL"/>
        </w:rPr>
      </w:pPr>
      <w:r w:rsidRPr="00B104EB">
        <w:rPr>
          <w:rFonts w:asciiTheme="majorHAnsi" w:hAnsiTheme="majorHAnsi" w:cstheme="majorHAnsi"/>
          <w:sz w:val="28"/>
          <w:szCs w:val="28"/>
          <w:lang w:val="nl-NL"/>
        </w:rPr>
        <w:tab/>
      </w:r>
      <w:r w:rsidRPr="00B104EB">
        <w:rPr>
          <w:rFonts w:asciiTheme="majorHAnsi" w:eastAsia="Times New Roman" w:hAnsiTheme="majorHAnsi" w:cstheme="majorHAnsi"/>
          <w:color w:val="000000" w:themeColor="text1"/>
          <w:sz w:val="28"/>
          <w:szCs w:val="28"/>
          <w:lang w:val="nl-NL"/>
        </w:rPr>
        <w:t xml:space="preserve">- Các thao tác nghiệp vụ sử dụng Phần mềm đã được Bộ Tài chính tập huấn đến các Bộ, cơ quan trung ương, các tỉnh, thành phố trực thuộc trung ương; đồng thời, đăng tài liệu, hướng dẫn sử dụng Phần mềm trên trang web chính thức của Phần mềm. Đề nghị các Bộ, cơ quan trung ương, Ủy ban nhân dân các tỉnh, thành </w:t>
      </w:r>
      <w:r w:rsidRPr="00B104EB">
        <w:rPr>
          <w:rFonts w:asciiTheme="majorHAnsi" w:eastAsia="Times New Roman" w:hAnsiTheme="majorHAnsi" w:cstheme="majorHAnsi"/>
          <w:color w:val="000000" w:themeColor="text1"/>
          <w:sz w:val="28"/>
          <w:szCs w:val="28"/>
          <w:lang w:val="nl-NL"/>
        </w:rPr>
        <w:lastRenderedPageBreak/>
        <w:t>phố trực thuộc trung ương thông báo tới các đối tượng thực hiện kiểm kê thuộc phạm vi quản lý của Bộ, cơ quan trung ương, địa phương về Phần mềm chính thức và tập huấn, hướng dẫn sử dụng Phần mềm cho các đối tượng thuộc phạm vi quản lý. Toàn bộ dữ liệu đã nhập trong quá trình thực hành vào Phần mềm đến hết ngày 31/12/2025 sẽ được Bộ Tài chính xóa để làm sạch Phần mềm chuẩn bị cho việc đưa Phần mềm vào sử dụng chính thức từ 0h ngày 01/01/2026.</w:t>
      </w:r>
    </w:p>
    <w:p w:rsidR="00DB37BF" w:rsidRPr="00B104EB" w:rsidRDefault="00DB37BF" w:rsidP="00F344ED">
      <w:pPr>
        <w:tabs>
          <w:tab w:val="left" w:pos="709"/>
        </w:tabs>
        <w:spacing w:after="0" w:line="288" w:lineRule="auto"/>
        <w:jc w:val="both"/>
        <w:rPr>
          <w:rFonts w:asciiTheme="majorHAnsi" w:hAnsiTheme="majorHAnsi" w:cstheme="majorHAnsi"/>
          <w:sz w:val="28"/>
          <w:szCs w:val="28"/>
          <w:lang w:val="nl-NL"/>
        </w:rPr>
      </w:pPr>
      <w:r w:rsidRPr="00B104EB">
        <w:rPr>
          <w:rFonts w:asciiTheme="majorHAnsi" w:hAnsiTheme="majorHAnsi" w:cstheme="majorHAnsi"/>
          <w:sz w:val="28"/>
          <w:szCs w:val="28"/>
          <w:lang w:val="nl-NL"/>
        </w:rPr>
        <w:tab/>
        <w:t xml:space="preserve">2. </w:t>
      </w:r>
      <w:r w:rsidR="0044514C">
        <w:rPr>
          <w:rFonts w:asciiTheme="majorHAnsi" w:hAnsiTheme="majorHAnsi" w:cstheme="majorHAnsi"/>
          <w:sz w:val="28"/>
          <w:szCs w:val="28"/>
          <w:lang w:val="nl-NL"/>
        </w:rPr>
        <w:t>H</w:t>
      </w:r>
      <w:r w:rsidRPr="00B104EB">
        <w:rPr>
          <w:rFonts w:asciiTheme="majorHAnsi" w:hAnsiTheme="majorHAnsi" w:cstheme="majorHAnsi"/>
          <w:sz w:val="28"/>
          <w:szCs w:val="28"/>
          <w:lang w:val="nl-NL"/>
        </w:rPr>
        <w:t xml:space="preserve">ướng dẫn </w:t>
      </w:r>
      <w:r w:rsidR="0044514C">
        <w:rPr>
          <w:rFonts w:asciiTheme="majorHAnsi" w:hAnsiTheme="majorHAnsi" w:cstheme="majorHAnsi"/>
          <w:sz w:val="28"/>
          <w:szCs w:val="28"/>
          <w:lang w:val="nl-NL"/>
        </w:rPr>
        <w:t xml:space="preserve">bổ sung </w:t>
      </w:r>
      <w:r w:rsidRPr="00B104EB">
        <w:rPr>
          <w:rFonts w:asciiTheme="majorHAnsi" w:hAnsiTheme="majorHAnsi" w:cstheme="majorHAnsi"/>
          <w:sz w:val="28"/>
          <w:szCs w:val="28"/>
          <w:lang w:val="nl-NL"/>
        </w:rPr>
        <w:t xml:space="preserve">một số </w:t>
      </w:r>
      <w:r w:rsidR="0044514C">
        <w:rPr>
          <w:rFonts w:asciiTheme="majorHAnsi" w:hAnsiTheme="majorHAnsi" w:cstheme="majorHAnsi"/>
          <w:sz w:val="28"/>
          <w:szCs w:val="28"/>
          <w:lang w:val="nl-NL"/>
        </w:rPr>
        <w:t>nội dung như sau</w:t>
      </w:r>
      <w:r w:rsidRPr="00B104EB">
        <w:rPr>
          <w:rFonts w:asciiTheme="majorHAnsi" w:hAnsiTheme="majorHAnsi" w:cstheme="majorHAnsi"/>
          <w:sz w:val="28"/>
          <w:szCs w:val="28"/>
          <w:lang w:val="nl-NL"/>
        </w:rPr>
        <w:t>:</w:t>
      </w:r>
    </w:p>
    <w:p w:rsidR="0044514C" w:rsidRPr="00B104EB" w:rsidRDefault="0044514C" w:rsidP="00F344ED">
      <w:pPr>
        <w:tabs>
          <w:tab w:val="left" w:pos="709"/>
        </w:tabs>
        <w:spacing w:after="0" w:line="288" w:lineRule="auto"/>
        <w:jc w:val="both"/>
        <w:rPr>
          <w:rFonts w:asciiTheme="majorHAnsi" w:hAnsiTheme="majorHAnsi" w:cstheme="majorHAnsi"/>
          <w:sz w:val="28"/>
          <w:szCs w:val="28"/>
          <w:lang w:val="nl-NL"/>
        </w:rPr>
      </w:pPr>
      <w:r>
        <w:rPr>
          <w:rFonts w:asciiTheme="majorHAnsi" w:hAnsiTheme="majorHAnsi" w:cstheme="majorHAnsi"/>
          <w:sz w:val="28"/>
          <w:szCs w:val="28"/>
          <w:lang w:val="nl-NL"/>
        </w:rPr>
        <w:tab/>
      </w:r>
      <w:r w:rsidRPr="00874C17">
        <w:rPr>
          <w:rFonts w:asciiTheme="majorHAnsi" w:hAnsiTheme="majorHAnsi" w:cstheme="majorHAnsi"/>
          <w:sz w:val="28"/>
          <w:szCs w:val="28"/>
          <w:lang w:val="nl-NL"/>
        </w:rPr>
        <w:t xml:space="preserve">2.1. </w:t>
      </w:r>
      <w:r w:rsidR="00874C17" w:rsidRPr="00874C17">
        <w:rPr>
          <w:rFonts w:asciiTheme="majorHAnsi" w:hAnsiTheme="majorHAnsi" w:cstheme="majorHAnsi"/>
          <w:color w:val="000000" w:themeColor="text1"/>
          <w:sz w:val="28"/>
          <w:szCs w:val="28"/>
          <w:lang w:val="nl-NL"/>
        </w:rPr>
        <w:t>Trường hợp 01 cơ sở nhà, đất giao cho nhiều cơ quan, đơn vị quản lý, sử dụng thì cơ quan đơn vị được giao quản lý, hạch toán đối với phần diện tích nào thì có trách nhiệm kiểm kê đối với phần diện tích được giao quản lý, hạch toán tương ứng</w:t>
      </w:r>
      <w:r w:rsidR="00874C17">
        <w:rPr>
          <w:rFonts w:asciiTheme="majorHAnsi" w:hAnsiTheme="majorHAnsi" w:cstheme="majorHAnsi"/>
          <w:color w:val="000000" w:themeColor="text1"/>
          <w:sz w:val="28"/>
          <w:szCs w:val="28"/>
          <w:lang w:val="nl-NL"/>
        </w:rPr>
        <w:t>.</w:t>
      </w:r>
    </w:p>
    <w:p w:rsidR="0044514C" w:rsidRPr="00B104EB" w:rsidRDefault="0044514C" w:rsidP="00F344ED">
      <w:pPr>
        <w:tabs>
          <w:tab w:val="left" w:pos="709"/>
        </w:tabs>
        <w:spacing w:after="0" w:line="288" w:lineRule="auto"/>
        <w:jc w:val="both"/>
        <w:rPr>
          <w:rFonts w:asciiTheme="majorHAnsi" w:hAnsiTheme="majorHAnsi" w:cstheme="majorHAnsi"/>
          <w:sz w:val="28"/>
          <w:szCs w:val="28"/>
          <w:lang w:val="nl-NL"/>
        </w:rPr>
      </w:pPr>
      <w:r w:rsidRPr="00B104EB">
        <w:rPr>
          <w:rFonts w:asciiTheme="majorHAnsi" w:hAnsiTheme="majorHAnsi" w:cstheme="majorHAnsi"/>
          <w:sz w:val="28"/>
          <w:szCs w:val="28"/>
          <w:lang w:val="nl-NL"/>
        </w:rPr>
        <w:tab/>
        <w:t xml:space="preserve">Ví dụ: Trụ sở Ủy ban nhân dân phường Sơn Tây, thành phố Hà Nội, có địa chỉ tại số 01 phố Phó Đức Chính, phường Sơn Tây, Thành phố Hà Nội được giao cho Văn phòng Ủy ban nhân dân phường Sơn Tây và Mặt trận Tổ quốc Việt Nam phường Sơn Tây quản lý, sử dụng; trong đó, giao Văn phòng Ủy ban nhân dân phường Sơn Tây quản lý khuôn viên đất và </w:t>
      </w:r>
      <w:r>
        <w:rPr>
          <w:rFonts w:asciiTheme="majorHAnsi" w:hAnsiTheme="majorHAnsi" w:cstheme="majorHAnsi"/>
          <w:sz w:val="28"/>
          <w:szCs w:val="28"/>
          <w:lang w:val="nl-NL"/>
        </w:rPr>
        <w:t xml:space="preserve">quản lý, </w:t>
      </w:r>
      <w:r w:rsidRPr="00B104EB">
        <w:rPr>
          <w:rFonts w:asciiTheme="majorHAnsi" w:hAnsiTheme="majorHAnsi" w:cstheme="majorHAnsi"/>
          <w:sz w:val="28"/>
          <w:szCs w:val="28"/>
          <w:lang w:val="nl-NL"/>
        </w:rPr>
        <w:t>sử dụng 01 ngôi nhà, giao Mặt trận Tổ quốc Việt Nam phường Sơn Tây quản lý, sử dụng 01 ngôi nhà (không giao quản lý khuôn viên đất) thì: (i) Văn phòng Ủy ban nhân dân phường Sơn Tây thực hiện kiểm kê thông tin khuôn viên đất và thông tin ngôi nhà được giao quản lý, sử dụng và thực hiện gán thông tin nhà vào đất theo hướng dẫn tại Công văn số 18607/BTC-QLCS ngày 30/11/2025 của Bộ Tài chính (ii) Mặt trận Tổ quốc Việt Nam phường Sơn Tây thực hiện kiểm kê thông tin ngôi nhà được giao quản lý (trong đó tại thông tin ngôi nhà quản lý, sử dụng ghi rõ thông tin địa chỉ tại số 01 phố Phó Đức Chính, phường Sơn Tây, thành phố Hà Nội).</w:t>
      </w:r>
    </w:p>
    <w:p w:rsidR="00F344ED" w:rsidRPr="00F344ED" w:rsidRDefault="00DB37BF" w:rsidP="00F344ED">
      <w:pPr>
        <w:tabs>
          <w:tab w:val="left" w:pos="709"/>
        </w:tabs>
        <w:spacing w:after="0" w:line="288" w:lineRule="auto"/>
        <w:jc w:val="both"/>
        <w:rPr>
          <w:rFonts w:asciiTheme="majorHAnsi" w:hAnsiTheme="majorHAnsi" w:cstheme="majorHAnsi"/>
          <w:sz w:val="28"/>
          <w:szCs w:val="28"/>
          <w:lang w:val="nl-NL"/>
        </w:rPr>
      </w:pPr>
      <w:r w:rsidRPr="00B104EB">
        <w:rPr>
          <w:rFonts w:asciiTheme="majorHAnsi" w:hAnsiTheme="majorHAnsi" w:cstheme="majorHAnsi"/>
          <w:color w:val="000000" w:themeColor="text1"/>
          <w:sz w:val="28"/>
          <w:szCs w:val="28"/>
          <w:lang w:val="nl-NL"/>
        </w:rPr>
        <w:tab/>
      </w:r>
      <w:r w:rsidR="0044514C" w:rsidRPr="00B104EB">
        <w:rPr>
          <w:rFonts w:asciiTheme="majorHAnsi" w:hAnsiTheme="majorHAnsi" w:cstheme="majorHAnsi"/>
          <w:sz w:val="28"/>
          <w:szCs w:val="28"/>
          <w:lang w:val="nl-NL"/>
        </w:rPr>
        <w:t xml:space="preserve">2.2. </w:t>
      </w:r>
      <w:r w:rsidR="00F344ED" w:rsidRPr="00F344ED">
        <w:rPr>
          <w:rFonts w:asciiTheme="majorHAnsi" w:hAnsiTheme="majorHAnsi" w:cstheme="majorHAnsi"/>
          <w:sz w:val="28"/>
          <w:szCs w:val="28"/>
          <w:lang w:val="nl-NL"/>
        </w:rPr>
        <w:t xml:space="preserve">Đối với tài sản là kết quả nhiệm vụ khoa học, công nghệ và đổi mới sáng tạo được giao quyền quản lý, sử dụng cho cơ quan, tổ chức, đơn vị thuộc đối tượng kiểm kê theo quy định của pháp luật khoa học, công nghệ và đổi mới sáng tạo thì thực hiện kiểm kê chỉ tiêu về số lượng; trong đó, trường hợp đã theo dõi ghi cột “đã ghi sổ kế toán” là “1”, chưa theo dõi thì ghi cột “đã ghi sổ kế toán” là “0” và kiểm kê chỉ tiêu về giá trị (nguyên giá, giá trị còn lại) là “1 đồng”. Việc kiểm kê thực hiện tại STT9 “9. Tài sản là kết quả nhiệm vụ khoa học, công nghệ và đổi mới sáng tạo” theo các Mẫu biểu kiểm kê, báo cáo kết quả kiểm kê Mẫu số 01-BB/TSCĐ, Mẫu số 01a-BC/TSCĐ, Mẫu số 01b-BC/TSCĐ, Mẫu số 01c-BC/TSCĐ, Mẫu số 01d-BC/TSCĐ, Mẫu số 01đ-BC/TSCĐ.  </w:t>
      </w:r>
    </w:p>
    <w:p w:rsidR="005D0DEF" w:rsidRPr="0044514C" w:rsidRDefault="0044514C" w:rsidP="00F344ED">
      <w:pPr>
        <w:tabs>
          <w:tab w:val="left" w:pos="709"/>
        </w:tabs>
        <w:spacing w:after="0" w:line="288" w:lineRule="auto"/>
        <w:jc w:val="both"/>
        <w:rPr>
          <w:rFonts w:asciiTheme="majorHAnsi" w:hAnsiTheme="majorHAnsi" w:cstheme="majorHAnsi"/>
          <w:color w:val="000000" w:themeColor="text1"/>
          <w:sz w:val="28"/>
          <w:szCs w:val="28"/>
          <w:lang w:val="nl-NL"/>
        </w:rPr>
      </w:pPr>
      <w:r>
        <w:rPr>
          <w:rFonts w:asciiTheme="majorHAnsi" w:hAnsiTheme="majorHAnsi" w:cstheme="majorHAnsi"/>
          <w:color w:val="000000" w:themeColor="text1"/>
          <w:sz w:val="28"/>
          <w:szCs w:val="28"/>
          <w:lang w:val="nl-NL"/>
        </w:rPr>
        <w:tab/>
      </w:r>
      <w:r w:rsidR="005D0DEF" w:rsidRPr="00B104EB">
        <w:rPr>
          <w:rFonts w:asciiTheme="majorHAnsi" w:hAnsiTheme="majorHAnsi" w:cstheme="majorHAnsi"/>
          <w:color w:val="000000" w:themeColor="text1"/>
          <w:sz w:val="28"/>
          <w:szCs w:val="28"/>
          <w:lang w:val="nl-NL"/>
        </w:rPr>
        <w:t>2.</w:t>
      </w:r>
      <w:r>
        <w:rPr>
          <w:rFonts w:asciiTheme="majorHAnsi" w:hAnsiTheme="majorHAnsi" w:cstheme="majorHAnsi"/>
          <w:color w:val="000000" w:themeColor="text1"/>
          <w:sz w:val="28"/>
          <w:szCs w:val="28"/>
          <w:lang w:val="nl-NL"/>
        </w:rPr>
        <w:t>3</w:t>
      </w:r>
      <w:r w:rsidR="005D0DEF" w:rsidRPr="00B104EB">
        <w:rPr>
          <w:rFonts w:asciiTheme="majorHAnsi" w:hAnsiTheme="majorHAnsi" w:cstheme="majorHAnsi"/>
          <w:color w:val="000000" w:themeColor="text1"/>
          <w:sz w:val="28"/>
          <w:szCs w:val="28"/>
          <w:lang w:val="nl-NL"/>
        </w:rPr>
        <w:t xml:space="preserve">. </w:t>
      </w:r>
      <w:r w:rsidR="008322BF">
        <w:rPr>
          <w:rFonts w:asciiTheme="majorHAnsi" w:hAnsiTheme="majorHAnsi" w:cstheme="majorHAnsi"/>
          <w:color w:val="000000" w:themeColor="text1"/>
          <w:sz w:val="28"/>
          <w:szCs w:val="28"/>
          <w:lang w:val="nl-NL"/>
        </w:rPr>
        <w:t xml:space="preserve">Tại </w:t>
      </w:r>
      <w:r w:rsidR="005D0DEF" w:rsidRPr="00B104EB">
        <w:rPr>
          <w:rFonts w:asciiTheme="majorHAnsi" w:hAnsiTheme="majorHAnsi" w:cstheme="majorHAnsi"/>
          <w:color w:val="000000" w:themeColor="text1"/>
          <w:sz w:val="28"/>
          <w:szCs w:val="28"/>
          <w:lang w:val="nl-NL"/>
        </w:rPr>
        <w:t xml:space="preserve">Mẫu số 20. Tài sản được giao quản lý, xử lý: Chỉ thực hiện kiểm kê các tài sản đã được bàn giao, tiếp nhận theo các Quyết định chuyển giao về địa phương quản lý, xử lý hoặc Quyết định thu hồi theo Luật Quản lý, sử dụng tài sản công nhưng đến thời điểm 0h00 ngày 01/01/2026 chưa giao cho đơn vị nào trực </w:t>
      </w:r>
      <w:r w:rsidR="005D0DEF" w:rsidRPr="00B104EB">
        <w:rPr>
          <w:rFonts w:asciiTheme="majorHAnsi" w:hAnsiTheme="majorHAnsi" w:cstheme="majorHAnsi"/>
          <w:color w:val="000000" w:themeColor="text1"/>
          <w:sz w:val="28"/>
          <w:szCs w:val="28"/>
          <w:lang w:val="nl-NL"/>
        </w:rPr>
        <w:lastRenderedPageBreak/>
        <w:t>tiếp quản lý, sử dụng tài sản, chỉ giao cho đơn vị quản lý, xử lý (cơ quan chuyên môn thuộc Ủy ban nhân dân cấp tỉnh, tổ chức phát triển quỹ đất, tổ chức có chức năng quản lý, kinh doanh nhà địa phương, Ủy ban nhân dân cấp xã,...)</w:t>
      </w:r>
      <w:r>
        <w:rPr>
          <w:rFonts w:asciiTheme="majorHAnsi" w:hAnsiTheme="majorHAnsi" w:cstheme="majorHAnsi"/>
          <w:color w:val="000000" w:themeColor="text1"/>
          <w:sz w:val="28"/>
          <w:szCs w:val="28"/>
          <w:lang w:val="nl-NL"/>
        </w:rPr>
        <w:t>.</w:t>
      </w:r>
    </w:p>
    <w:p w:rsidR="002557E7" w:rsidRPr="00B104EB" w:rsidRDefault="005D0DEF" w:rsidP="00F344ED">
      <w:pPr>
        <w:tabs>
          <w:tab w:val="left" w:pos="709"/>
        </w:tabs>
        <w:spacing w:after="0" w:line="288" w:lineRule="auto"/>
        <w:jc w:val="both"/>
        <w:rPr>
          <w:rFonts w:asciiTheme="majorHAnsi" w:eastAsia="Times New Roman" w:hAnsiTheme="majorHAnsi" w:cstheme="majorHAnsi"/>
          <w:color w:val="000000" w:themeColor="text1"/>
          <w:sz w:val="28"/>
          <w:szCs w:val="28"/>
          <w:lang w:val="fi-FI"/>
        </w:rPr>
      </w:pPr>
      <w:r w:rsidRPr="00B104EB">
        <w:rPr>
          <w:rFonts w:asciiTheme="majorHAnsi" w:eastAsia="Times New Roman" w:hAnsiTheme="majorHAnsi" w:cstheme="majorHAnsi"/>
          <w:color w:val="000000" w:themeColor="text1"/>
          <w:sz w:val="28"/>
          <w:szCs w:val="28"/>
          <w:lang w:val="fi-FI"/>
        </w:rPr>
        <w:tab/>
      </w:r>
      <w:r w:rsidR="002557E7" w:rsidRPr="00B104EB">
        <w:rPr>
          <w:rFonts w:asciiTheme="majorHAnsi" w:eastAsia="Times New Roman" w:hAnsiTheme="majorHAnsi" w:cstheme="majorHAnsi"/>
          <w:color w:val="000000" w:themeColor="text1"/>
          <w:sz w:val="28"/>
          <w:szCs w:val="28"/>
          <w:lang w:val="fi-FI"/>
        </w:rPr>
        <w:t xml:space="preserve">Quá trình thực hiện, nếu có vướng mắc phát sinh, đề nghị Quý cơ quan phản ánh </w:t>
      </w:r>
      <w:r w:rsidR="00BD1922" w:rsidRPr="00B104EB">
        <w:rPr>
          <w:rFonts w:asciiTheme="majorHAnsi" w:eastAsia="Times New Roman" w:hAnsiTheme="majorHAnsi" w:cstheme="majorHAnsi"/>
          <w:color w:val="000000" w:themeColor="text1"/>
          <w:sz w:val="28"/>
          <w:szCs w:val="28"/>
          <w:lang w:val="fi-FI"/>
        </w:rPr>
        <w:t xml:space="preserve">với cán bộ của Cục Quản lý công sản </w:t>
      </w:r>
      <w:r w:rsidR="00DB37BF" w:rsidRPr="00B104EB">
        <w:rPr>
          <w:rFonts w:asciiTheme="majorHAnsi" w:eastAsia="Times New Roman" w:hAnsiTheme="majorHAnsi" w:cstheme="majorHAnsi"/>
          <w:color w:val="000000" w:themeColor="text1"/>
          <w:sz w:val="28"/>
          <w:szCs w:val="28"/>
          <w:lang w:val="fi-FI"/>
        </w:rPr>
        <w:t xml:space="preserve">(Bộ Tài chính) </w:t>
      </w:r>
      <w:r w:rsidR="00BD1922" w:rsidRPr="00B104EB">
        <w:rPr>
          <w:rFonts w:asciiTheme="majorHAnsi" w:eastAsia="Times New Roman" w:hAnsiTheme="majorHAnsi" w:cstheme="majorHAnsi"/>
          <w:color w:val="000000" w:themeColor="text1"/>
          <w:sz w:val="28"/>
          <w:szCs w:val="28"/>
          <w:lang w:val="fi-FI"/>
        </w:rPr>
        <w:t>được giao hỗ trợ theo Công văn số 1</w:t>
      </w:r>
      <w:r w:rsidR="005E210A" w:rsidRPr="00B104EB">
        <w:rPr>
          <w:rFonts w:asciiTheme="majorHAnsi" w:eastAsia="Times New Roman" w:hAnsiTheme="majorHAnsi" w:cstheme="majorHAnsi"/>
          <w:color w:val="000000" w:themeColor="text1"/>
          <w:sz w:val="28"/>
          <w:szCs w:val="28"/>
          <w:lang w:val="fi-FI"/>
        </w:rPr>
        <w:t>9736</w:t>
      </w:r>
      <w:r w:rsidR="00BD1922" w:rsidRPr="00B104EB">
        <w:rPr>
          <w:rFonts w:asciiTheme="majorHAnsi" w:eastAsia="Times New Roman" w:hAnsiTheme="majorHAnsi" w:cstheme="majorHAnsi"/>
          <w:color w:val="000000" w:themeColor="text1"/>
          <w:sz w:val="28"/>
          <w:szCs w:val="28"/>
          <w:lang w:val="fi-FI"/>
        </w:rPr>
        <w:t xml:space="preserve">/BTC-QLCS ngày </w:t>
      </w:r>
      <w:r w:rsidR="005E210A" w:rsidRPr="00B104EB">
        <w:rPr>
          <w:rFonts w:asciiTheme="majorHAnsi" w:eastAsia="Times New Roman" w:hAnsiTheme="majorHAnsi" w:cstheme="majorHAnsi"/>
          <w:color w:val="000000" w:themeColor="text1"/>
          <w:sz w:val="28"/>
          <w:szCs w:val="28"/>
          <w:lang w:val="fi-FI"/>
        </w:rPr>
        <w:t>18/12/2025</w:t>
      </w:r>
      <w:r w:rsidR="00BD1922" w:rsidRPr="00B104EB">
        <w:rPr>
          <w:rFonts w:asciiTheme="majorHAnsi" w:eastAsia="Times New Roman" w:hAnsiTheme="majorHAnsi" w:cstheme="majorHAnsi"/>
          <w:color w:val="000000" w:themeColor="text1"/>
          <w:sz w:val="28"/>
          <w:szCs w:val="28"/>
          <w:lang w:val="fi-FI"/>
        </w:rPr>
        <w:t xml:space="preserve"> hoặc phản ánh bằng văn bản </w:t>
      </w:r>
      <w:r w:rsidR="002557E7" w:rsidRPr="00B104EB">
        <w:rPr>
          <w:rFonts w:asciiTheme="majorHAnsi" w:eastAsia="Times New Roman" w:hAnsiTheme="majorHAnsi" w:cstheme="majorHAnsi"/>
          <w:color w:val="000000" w:themeColor="text1"/>
          <w:sz w:val="28"/>
          <w:szCs w:val="28"/>
          <w:lang w:val="fi-FI"/>
        </w:rPr>
        <w:t>về Bộ Tài chính để phối hợp xử lý theo quy định./.</w:t>
      </w:r>
    </w:p>
    <w:p w:rsidR="00DB37BF" w:rsidRPr="00DB37BF" w:rsidRDefault="00DB37BF" w:rsidP="00DB37BF">
      <w:pPr>
        <w:widowControl w:val="0"/>
        <w:spacing w:before="60" w:after="60" w:line="240" w:lineRule="auto"/>
        <w:ind w:firstLine="720"/>
        <w:jc w:val="both"/>
        <w:rPr>
          <w:rFonts w:ascii="Times New Roman" w:eastAsia="Times New Roman" w:hAnsi="Times New Roman"/>
          <w:color w:val="000000" w:themeColor="text1"/>
          <w:sz w:val="12"/>
          <w:szCs w:val="28"/>
          <w:lang w:val="fi-FI"/>
        </w:rPr>
      </w:pPr>
    </w:p>
    <w:tbl>
      <w:tblPr>
        <w:tblW w:w="9214" w:type="dxa"/>
        <w:tblInd w:w="108" w:type="dxa"/>
        <w:tblLook w:val="01E0" w:firstRow="1" w:lastRow="1" w:firstColumn="1" w:lastColumn="1" w:noHBand="0" w:noVBand="0"/>
      </w:tblPr>
      <w:tblGrid>
        <w:gridCol w:w="4678"/>
        <w:gridCol w:w="4536"/>
      </w:tblGrid>
      <w:tr w:rsidR="002557E7" w:rsidRPr="00CB1B2F" w:rsidTr="002557E7">
        <w:tc>
          <w:tcPr>
            <w:tcW w:w="4678" w:type="dxa"/>
          </w:tcPr>
          <w:p w:rsidR="002557E7" w:rsidRPr="00CB1B2F" w:rsidRDefault="002557E7" w:rsidP="002557E7">
            <w:pPr>
              <w:spacing w:after="0" w:line="240" w:lineRule="auto"/>
              <w:rPr>
                <w:rFonts w:ascii="Times New Roman" w:eastAsia="Times New Roman" w:hAnsi="Times New Roman"/>
                <w:b/>
                <w:i/>
                <w:color w:val="000000" w:themeColor="text1"/>
                <w:sz w:val="24"/>
                <w:szCs w:val="24"/>
                <w:lang w:val="nl-NL"/>
              </w:rPr>
            </w:pPr>
            <w:r w:rsidRPr="00CB1B2F">
              <w:rPr>
                <w:rFonts w:ascii="Times New Roman" w:eastAsia="Times New Roman" w:hAnsi="Times New Roman"/>
                <w:b/>
                <w:i/>
                <w:color w:val="000000" w:themeColor="text1"/>
                <w:sz w:val="24"/>
                <w:szCs w:val="24"/>
                <w:lang w:val="nl-NL"/>
              </w:rPr>
              <w:t>Nơi nhận:</w:t>
            </w:r>
          </w:p>
          <w:p w:rsidR="002557E7" w:rsidRPr="00CB1B2F" w:rsidRDefault="002557E7" w:rsidP="002557E7">
            <w:pPr>
              <w:spacing w:after="0" w:line="240" w:lineRule="auto"/>
              <w:rPr>
                <w:rFonts w:ascii="Times New Roman" w:eastAsia="Times New Roman" w:hAnsi="Times New Roman"/>
                <w:color w:val="000000" w:themeColor="text1"/>
                <w:lang w:val="nl-NL"/>
              </w:rPr>
            </w:pPr>
            <w:r w:rsidRPr="00CB1B2F">
              <w:rPr>
                <w:rFonts w:ascii="Times New Roman" w:eastAsia="Times New Roman" w:hAnsi="Times New Roman"/>
                <w:color w:val="000000" w:themeColor="text1"/>
                <w:lang w:val="nl-NL"/>
              </w:rPr>
              <w:t>- Như trên;</w:t>
            </w:r>
          </w:p>
          <w:p w:rsidR="002557E7" w:rsidRPr="00CB1B2F" w:rsidRDefault="00EB3021" w:rsidP="002557E7">
            <w:pPr>
              <w:spacing w:after="0" w:line="240" w:lineRule="auto"/>
              <w:rPr>
                <w:rFonts w:ascii="Times New Roman" w:eastAsia="Times New Roman" w:hAnsi="Times New Roman"/>
                <w:color w:val="000000" w:themeColor="text1"/>
                <w:lang w:val="nl-NL"/>
              </w:rPr>
            </w:pPr>
            <w:r>
              <w:rPr>
                <w:rFonts w:ascii="Times New Roman" w:eastAsia="Times New Roman" w:hAnsi="Times New Roman"/>
                <w:noProof/>
                <w:color w:val="000000" w:themeColor="text1"/>
              </w:rPr>
              <mc:AlternateContent>
                <mc:Choice Requires="wps">
                  <w:drawing>
                    <wp:anchor distT="0" distB="0" distL="114300" distR="114300" simplePos="0" relativeHeight="251671040" behindDoc="0" locked="0" layoutInCell="1" allowOverlap="1">
                      <wp:simplePos x="0" y="0"/>
                      <wp:positionH relativeFrom="column">
                        <wp:posOffset>1864995</wp:posOffset>
                      </wp:positionH>
                      <wp:positionV relativeFrom="paragraph">
                        <wp:posOffset>43180</wp:posOffset>
                      </wp:positionV>
                      <wp:extent cx="5080" cy="529590"/>
                      <wp:effectExtent l="13335" t="11430" r="10160" b="11430"/>
                      <wp:wrapNone/>
                      <wp:docPr id="2"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5295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FAF0A6" id="AutoShape 38" o:spid="_x0000_s1026" type="#_x0000_t32" style="position:absolute;margin-left:146.85pt;margin-top:3.4pt;width:.4pt;height:41.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"/>
                  </w:pict>
                </mc:Fallback>
              </mc:AlternateContent>
            </w:r>
            <w:r w:rsidR="002557E7" w:rsidRPr="00CB1B2F">
              <w:rPr>
                <w:rFonts w:ascii="Times New Roman" w:eastAsia="Times New Roman" w:hAnsi="Times New Roman"/>
                <w:color w:val="000000" w:themeColor="text1"/>
                <w:lang w:val="nl-NL"/>
              </w:rPr>
              <w:t>- Ủy ban Thường vụ Quốc hội</w:t>
            </w:r>
          </w:p>
          <w:p w:rsidR="002557E7" w:rsidRPr="00CB1B2F" w:rsidRDefault="00EB3021" w:rsidP="002557E7">
            <w:pPr>
              <w:spacing w:after="0" w:line="240" w:lineRule="auto"/>
              <w:rPr>
                <w:rFonts w:ascii="Times New Roman" w:eastAsia="Times New Roman" w:hAnsi="Times New Roman"/>
                <w:color w:val="000000" w:themeColor="text1"/>
                <w:lang w:val="nl-NL"/>
              </w:rPr>
            </w:pPr>
            <w:r>
              <w:rPr>
                <w:rFonts w:ascii="Times New Roman" w:eastAsia="Times New Roman" w:hAnsi="Times New Roman"/>
                <w:noProof/>
                <w:color w:val="000000" w:themeColor="text1"/>
              </w:rPr>
              <mc:AlternateContent>
                <mc:Choice Requires="wps">
                  <w:drawing>
                    <wp:anchor distT="0" distB="0" distL="114300" distR="114300" simplePos="0" relativeHeight="251670016" behindDoc="0" locked="0" layoutInCell="1" allowOverlap="1">
                      <wp:simplePos x="0" y="0"/>
                      <wp:positionH relativeFrom="column">
                        <wp:posOffset>1869440</wp:posOffset>
                      </wp:positionH>
                      <wp:positionV relativeFrom="paragraph">
                        <wp:posOffset>28575</wp:posOffset>
                      </wp:positionV>
                      <wp:extent cx="635000" cy="379095"/>
                      <wp:effectExtent l="10795" t="5080" r="11430" b="6350"/>
                      <wp:wrapNone/>
                      <wp:docPr id="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 cy="379095"/>
                              </a:xfrm>
                              <a:prstGeom prst="rect">
                                <a:avLst/>
                              </a:prstGeom>
                              <a:solidFill>
                                <a:srgbClr val="FFFFFF"/>
                              </a:solidFill>
                              <a:ln w="9525">
                                <a:solidFill>
                                  <a:schemeClr val="bg1">
                                    <a:lumMod val="100000"/>
                                    <a:lumOff val="0"/>
                                  </a:schemeClr>
                                </a:solidFill>
                                <a:miter lim="800000"/>
                                <a:headEnd/>
                                <a:tailEnd/>
                              </a:ln>
                            </wps:spPr>
                            <wps:txbx>
                              <w:txbxContent>
                                <w:p w:rsidR="00EB2AF5" w:rsidRPr="00EC2377" w:rsidRDefault="00EB2AF5" w:rsidP="002557E7">
                                  <w:pPr>
                                    <w:jc w:val="center"/>
                                    <w:rPr>
                                      <w:rFonts w:ascii="Times New Roman" w:hAnsi="Times New Roman"/>
                                      <w:sz w:val="18"/>
                                      <w:szCs w:val="18"/>
                                    </w:rPr>
                                  </w:pPr>
                                  <w:r w:rsidRPr="00EC2377">
                                    <w:rPr>
                                      <w:rFonts w:ascii="Times New Roman" w:hAnsi="Times New Roman"/>
                                      <w:sz w:val="18"/>
                                      <w:szCs w:val="18"/>
                                    </w:rPr>
                                    <w:t>(để b/cáo);</w:t>
                                  </w:r>
                                </w:p>
                              </w:txbxContent>
                            </wps:txbx>
                            <wps:bodyPr rot="0" vert="horz" wrap="square" lIns="18000" tIns="45720" rIns="1800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margin-left:147.2pt;margin-top:2.25pt;width:50pt;height:29.85pt;z-index:2516700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" strokecolor="white [3212]">
                      <v:textbox style="mso-fit-shape-to-text:t" inset=".5mm,,.5mm">
                        <w:txbxContent>
                          <w:p w:rsidR="00EB2AF5" w:rsidRPr="00EC2377" w:rsidRDefault="00EB2AF5" w:rsidP="002557E7">
                            <w:pPr>
                              <w:jc w:val="center"/>
                              <w:rPr>
                                <w:rFonts w:ascii="Times New Roman" w:hAnsi="Times New Roman"/>
                                <w:sz w:val="18"/>
                                <w:szCs w:val="18"/>
                              </w:rPr>
                            </w:pPr>
                            <w:r w:rsidRPr="00EC2377">
                              <w:rPr>
                                <w:rFonts w:ascii="Times New Roman" w:hAnsi="Times New Roman"/>
                                <w:sz w:val="18"/>
                                <w:szCs w:val="18"/>
                              </w:rPr>
                              <w:t>(để b/cáo);</w:t>
                            </w:r>
                          </w:p>
                        </w:txbxContent>
                      </v:textbox>
                    </v:shape>
                  </w:pict>
                </mc:Fallback>
              </mc:AlternateContent>
            </w:r>
            <w:r w:rsidR="002557E7" w:rsidRPr="00CB1B2F">
              <w:rPr>
                <w:rFonts w:ascii="Times New Roman" w:eastAsia="Times New Roman" w:hAnsi="Times New Roman"/>
                <w:color w:val="000000" w:themeColor="text1"/>
                <w:lang w:val="nl-NL"/>
              </w:rPr>
              <w:t>- Thủ tướng Chính phủ</w:t>
            </w:r>
          </w:p>
          <w:p w:rsidR="002557E7" w:rsidRPr="00CB1B2F" w:rsidRDefault="002557E7" w:rsidP="002557E7">
            <w:pPr>
              <w:spacing w:after="0" w:line="240" w:lineRule="auto"/>
              <w:rPr>
                <w:rFonts w:ascii="Times New Roman" w:eastAsia="Times New Roman" w:hAnsi="Times New Roman"/>
                <w:color w:val="000000" w:themeColor="text1"/>
                <w:lang w:val="nl-NL"/>
              </w:rPr>
            </w:pPr>
            <w:r w:rsidRPr="00CB1B2F">
              <w:rPr>
                <w:rFonts w:ascii="Times New Roman" w:eastAsia="Times New Roman" w:hAnsi="Times New Roman"/>
                <w:color w:val="000000" w:themeColor="text1"/>
                <w:lang w:val="nl-NL"/>
              </w:rPr>
              <w:t>- Các Phó Thủ tướng Chính phủ</w:t>
            </w:r>
          </w:p>
          <w:p w:rsidR="00A11B6E" w:rsidRPr="00CB1B2F" w:rsidRDefault="00A11B6E" w:rsidP="002557E7">
            <w:pPr>
              <w:spacing w:after="0" w:line="240" w:lineRule="auto"/>
              <w:rPr>
                <w:rFonts w:ascii="Times New Roman" w:eastAsia="Times New Roman" w:hAnsi="Times New Roman"/>
                <w:color w:val="000000" w:themeColor="text1"/>
                <w:lang w:val="nl-NL"/>
              </w:rPr>
            </w:pPr>
            <w:r w:rsidRPr="00CB1B2F">
              <w:rPr>
                <w:rFonts w:ascii="Times New Roman" w:eastAsia="Times New Roman" w:hAnsi="Times New Roman"/>
                <w:color w:val="000000" w:themeColor="text1"/>
                <w:lang w:val="nl-NL"/>
              </w:rPr>
              <w:t>- Bộ trưởng Nguyễn Văn Thắng</w:t>
            </w:r>
          </w:p>
          <w:p w:rsidR="002557E7" w:rsidRPr="00CB1B2F" w:rsidRDefault="002557E7" w:rsidP="002557E7">
            <w:pPr>
              <w:spacing w:after="0" w:line="240" w:lineRule="auto"/>
              <w:rPr>
                <w:rFonts w:ascii="Times New Roman" w:eastAsia="Times New Roman" w:hAnsi="Times New Roman"/>
                <w:color w:val="000000" w:themeColor="text1"/>
                <w:lang w:val="nl-NL"/>
              </w:rPr>
            </w:pPr>
            <w:r w:rsidRPr="00CB1B2F">
              <w:rPr>
                <w:rFonts w:ascii="Times New Roman" w:eastAsia="Times New Roman" w:hAnsi="Times New Roman"/>
                <w:color w:val="000000" w:themeColor="text1"/>
                <w:lang w:val="nl-NL"/>
              </w:rPr>
              <w:t>- Ủy ban Tài chính</w:t>
            </w:r>
            <w:r w:rsidR="00BD1922" w:rsidRPr="00CB1B2F">
              <w:rPr>
                <w:rFonts w:ascii="Times New Roman" w:eastAsia="Times New Roman" w:hAnsi="Times New Roman"/>
                <w:color w:val="000000" w:themeColor="text1"/>
                <w:lang w:val="nl-NL"/>
              </w:rPr>
              <w:t>,</w:t>
            </w:r>
            <w:r w:rsidRPr="00CB1B2F">
              <w:rPr>
                <w:rFonts w:ascii="Times New Roman" w:eastAsia="Times New Roman" w:hAnsi="Times New Roman"/>
                <w:color w:val="000000" w:themeColor="text1"/>
                <w:lang w:val="nl-NL"/>
              </w:rPr>
              <w:t xml:space="preserve"> Ngân sách của Quốc hội;</w:t>
            </w:r>
          </w:p>
          <w:p w:rsidR="00BD1922" w:rsidRPr="00CB1B2F" w:rsidRDefault="00BD1922" w:rsidP="002557E7">
            <w:pPr>
              <w:spacing w:after="0" w:line="240" w:lineRule="auto"/>
              <w:rPr>
                <w:rFonts w:ascii="Times New Roman" w:eastAsia="Times New Roman" w:hAnsi="Times New Roman"/>
                <w:color w:val="000000" w:themeColor="text1"/>
                <w:lang w:val="nl-NL"/>
              </w:rPr>
            </w:pPr>
            <w:r w:rsidRPr="00CB1B2F">
              <w:rPr>
                <w:rFonts w:ascii="Times New Roman" w:eastAsia="Times New Roman" w:hAnsi="Times New Roman"/>
                <w:color w:val="000000" w:themeColor="text1"/>
                <w:lang w:val="nl-NL"/>
              </w:rPr>
              <w:t>- Các đồng chí Trưởng Ban Chỉ đạo kiểm kê của Bộ, cơ quan trung ương, địa phương;</w:t>
            </w:r>
          </w:p>
          <w:p w:rsidR="002557E7" w:rsidRPr="00CB1B2F" w:rsidRDefault="002557E7" w:rsidP="002557E7">
            <w:pPr>
              <w:spacing w:after="0" w:line="240" w:lineRule="auto"/>
              <w:rPr>
                <w:rFonts w:ascii="Times New Roman" w:eastAsia="Times New Roman" w:hAnsi="Times New Roman"/>
                <w:color w:val="000000" w:themeColor="text1"/>
                <w:lang w:val="nl-NL"/>
              </w:rPr>
            </w:pPr>
            <w:r w:rsidRPr="00CB1B2F">
              <w:rPr>
                <w:rFonts w:ascii="Times New Roman" w:eastAsia="Times New Roman" w:hAnsi="Times New Roman"/>
                <w:color w:val="000000" w:themeColor="text1"/>
                <w:lang w:val="nl-NL"/>
              </w:rPr>
              <w:t>- Sở Tài chính các tỉnh, thành phố trực thuộc TW;</w:t>
            </w:r>
          </w:p>
          <w:p w:rsidR="002557E7" w:rsidRPr="00CB1B2F" w:rsidRDefault="002557E7" w:rsidP="002557E7">
            <w:pPr>
              <w:spacing w:after="0" w:line="240" w:lineRule="auto"/>
              <w:rPr>
                <w:rFonts w:ascii="Times New Roman" w:eastAsia="Times New Roman" w:hAnsi="Times New Roman"/>
                <w:color w:val="000000" w:themeColor="text1"/>
                <w:lang w:val="nl-NL"/>
              </w:rPr>
            </w:pPr>
            <w:r w:rsidRPr="00CB1B2F">
              <w:rPr>
                <w:rFonts w:ascii="Times New Roman" w:eastAsia="Times New Roman" w:hAnsi="Times New Roman"/>
                <w:color w:val="000000" w:themeColor="text1"/>
                <w:lang w:val="nl-NL"/>
              </w:rPr>
              <w:t>- Lưu: VT, QLCS.</w:t>
            </w:r>
          </w:p>
          <w:p w:rsidR="002557E7" w:rsidRPr="00CB1B2F" w:rsidRDefault="002557E7" w:rsidP="002557E7">
            <w:pPr>
              <w:spacing w:after="0" w:line="240" w:lineRule="auto"/>
              <w:rPr>
                <w:rFonts w:ascii="Times New Roman" w:eastAsia="Times New Roman" w:hAnsi="Times New Roman"/>
                <w:color w:val="000000" w:themeColor="text1"/>
                <w:sz w:val="28"/>
                <w:szCs w:val="28"/>
                <w:lang w:val="nl-NL"/>
              </w:rPr>
            </w:pPr>
          </w:p>
        </w:tc>
        <w:tc>
          <w:tcPr>
            <w:tcW w:w="4536" w:type="dxa"/>
          </w:tcPr>
          <w:p w:rsidR="002557E7" w:rsidRPr="00CB1B2F" w:rsidRDefault="002557E7" w:rsidP="002557E7">
            <w:pPr>
              <w:spacing w:after="0" w:line="240" w:lineRule="auto"/>
              <w:rPr>
                <w:rFonts w:ascii="Times New Roman" w:eastAsia="Times New Roman" w:hAnsi="Times New Roman"/>
                <w:b/>
                <w:color w:val="000000" w:themeColor="text1"/>
                <w:sz w:val="26"/>
                <w:szCs w:val="26"/>
                <w:lang w:val="nl-NL"/>
              </w:rPr>
            </w:pPr>
            <w:r w:rsidRPr="00CB1B2F">
              <w:rPr>
                <w:rFonts w:ascii="Times New Roman" w:eastAsia="Times New Roman" w:hAnsi="Times New Roman"/>
                <w:b/>
                <w:color w:val="000000" w:themeColor="text1"/>
                <w:sz w:val="26"/>
                <w:szCs w:val="26"/>
                <w:lang w:val="nl-NL"/>
              </w:rPr>
              <w:t xml:space="preserve">                   KT.BỘ TRƯỞNG</w:t>
            </w:r>
          </w:p>
          <w:p w:rsidR="002557E7" w:rsidRPr="00CB1B2F" w:rsidRDefault="002557E7" w:rsidP="002557E7">
            <w:pPr>
              <w:spacing w:after="0" w:line="240" w:lineRule="auto"/>
              <w:rPr>
                <w:rFonts w:ascii="Times New Roman" w:eastAsia="Times New Roman" w:hAnsi="Times New Roman"/>
                <w:b/>
                <w:color w:val="000000" w:themeColor="text1"/>
                <w:sz w:val="40"/>
                <w:szCs w:val="28"/>
                <w:lang w:val="nl-NL"/>
              </w:rPr>
            </w:pPr>
            <w:r w:rsidRPr="00CB1B2F">
              <w:rPr>
                <w:rFonts w:ascii="Times New Roman" w:eastAsia="Times New Roman" w:hAnsi="Times New Roman"/>
                <w:b/>
                <w:color w:val="000000" w:themeColor="text1"/>
                <w:sz w:val="26"/>
                <w:szCs w:val="26"/>
                <w:lang w:val="nl-NL"/>
              </w:rPr>
              <w:t xml:space="preserve">                     THỨ TRƯỞNG</w:t>
            </w:r>
          </w:p>
          <w:p w:rsidR="002557E7" w:rsidRPr="00CB1B2F" w:rsidRDefault="002557E7" w:rsidP="002557E7">
            <w:pPr>
              <w:spacing w:after="0" w:line="240" w:lineRule="auto"/>
              <w:jc w:val="center"/>
              <w:rPr>
                <w:rFonts w:ascii="Times New Roman" w:eastAsia="Times New Roman" w:hAnsi="Times New Roman"/>
                <w:b/>
                <w:color w:val="000000" w:themeColor="text1"/>
                <w:sz w:val="28"/>
                <w:szCs w:val="28"/>
                <w:lang w:val="nl-NL"/>
              </w:rPr>
            </w:pPr>
          </w:p>
          <w:p w:rsidR="002557E7" w:rsidRPr="00CB1B2F" w:rsidRDefault="002557E7" w:rsidP="002557E7">
            <w:pPr>
              <w:spacing w:after="0" w:line="240" w:lineRule="auto"/>
              <w:jc w:val="center"/>
              <w:rPr>
                <w:rFonts w:ascii="Times New Roman" w:eastAsia="Times New Roman" w:hAnsi="Times New Roman"/>
                <w:b/>
                <w:color w:val="000000" w:themeColor="text1"/>
                <w:sz w:val="28"/>
                <w:szCs w:val="28"/>
                <w:lang w:val="nl-NL"/>
              </w:rPr>
            </w:pPr>
          </w:p>
          <w:p w:rsidR="002557E7" w:rsidRPr="00CB1B2F" w:rsidRDefault="002557E7" w:rsidP="002557E7">
            <w:pPr>
              <w:spacing w:after="0" w:line="240" w:lineRule="auto"/>
              <w:jc w:val="center"/>
              <w:rPr>
                <w:rFonts w:ascii="Times New Roman" w:eastAsia="Times New Roman" w:hAnsi="Times New Roman"/>
                <w:b/>
                <w:color w:val="000000" w:themeColor="text1"/>
                <w:sz w:val="20"/>
                <w:szCs w:val="28"/>
                <w:lang w:val="nl-NL"/>
              </w:rPr>
            </w:pPr>
          </w:p>
          <w:p w:rsidR="002557E7" w:rsidRPr="00CB1B2F" w:rsidRDefault="002557E7" w:rsidP="002557E7">
            <w:pPr>
              <w:spacing w:after="0" w:line="240" w:lineRule="auto"/>
              <w:jc w:val="center"/>
              <w:rPr>
                <w:rFonts w:ascii="Times New Roman" w:eastAsia="Times New Roman" w:hAnsi="Times New Roman"/>
                <w:b/>
                <w:color w:val="000000" w:themeColor="text1"/>
                <w:sz w:val="46"/>
                <w:szCs w:val="28"/>
                <w:lang w:val="nl-NL"/>
              </w:rPr>
            </w:pPr>
          </w:p>
          <w:p w:rsidR="00BD1922" w:rsidRPr="00CB1B2F" w:rsidRDefault="002557E7" w:rsidP="002557E7">
            <w:pPr>
              <w:tabs>
                <w:tab w:val="left" w:pos="1680"/>
              </w:tabs>
              <w:spacing w:after="0" w:line="240" w:lineRule="auto"/>
              <w:rPr>
                <w:rFonts w:ascii="Times New Roman" w:eastAsia="Times New Roman" w:hAnsi="Times New Roman"/>
                <w:b/>
                <w:color w:val="000000" w:themeColor="text1"/>
                <w:sz w:val="28"/>
                <w:szCs w:val="28"/>
                <w:lang w:val="nl-NL"/>
              </w:rPr>
            </w:pPr>
            <w:r w:rsidRPr="00CB1B2F">
              <w:rPr>
                <w:rFonts w:ascii="Times New Roman" w:eastAsia="Times New Roman" w:hAnsi="Times New Roman"/>
                <w:b/>
                <w:color w:val="000000" w:themeColor="text1"/>
                <w:sz w:val="28"/>
                <w:szCs w:val="28"/>
                <w:lang w:val="nl-NL"/>
              </w:rPr>
              <w:t xml:space="preserve">                  </w:t>
            </w:r>
          </w:p>
          <w:p w:rsidR="002557E7" w:rsidRPr="00CB1B2F" w:rsidRDefault="007A6373" w:rsidP="007A6373">
            <w:pPr>
              <w:tabs>
                <w:tab w:val="left" w:pos="1680"/>
              </w:tabs>
              <w:spacing w:after="0" w:line="240" w:lineRule="auto"/>
              <w:jc w:val="center"/>
              <w:rPr>
                <w:rFonts w:ascii="Times New Roman" w:eastAsia="Times New Roman" w:hAnsi="Times New Roman"/>
                <w:b/>
                <w:color w:val="000000" w:themeColor="text1"/>
                <w:sz w:val="28"/>
                <w:szCs w:val="28"/>
                <w:lang w:val="nl-NL"/>
              </w:rPr>
            </w:pPr>
            <w:r w:rsidRPr="00CB1B2F">
              <w:rPr>
                <w:rFonts w:ascii="Times New Roman" w:eastAsia="Times New Roman" w:hAnsi="Times New Roman"/>
                <w:b/>
                <w:color w:val="000000" w:themeColor="text1"/>
                <w:sz w:val="28"/>
                <w:szCs w:val="28"/>
                <w:lang w:val="nl-NL"/>
              </w:rPr>
              <w:t>Đỗ Thành Trung</w:t>
            </w:r>
          </w:p>
        </w:tc>
      </w:tr>
    </w:tbl>
    <w:p w:rsidR="006638E6" w:rsidRDefault="006638E6">
      <w:pPr>
        <w:rPr>
          <w:color w:val="000000" w:themeColor="text1"/>
          <w:lang w:val="nl-NL"/>
        </w:rPr>
      </w:pPr>
    </w:p>
    <w:sectPr w:rsidR="006638E6" w:rsidSect="00F344ED">
      <w:headerReference w:type="default" r:id="rId12"/>
      <w:footerReference w:type="default" r:id="rId13"/>
      <w:pgSz w:w="11907" w:h="16839" w:code="9"/>
      <w:pgMar w:top="1134" w:right="1134" w:bottom="1021"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79F" w:rsidRDefault="00B2279F" w:rsidP="00C4345F">
      <w:pPr>
        <w:spacing w:after="0" w:line="240" w:lineRule="auto"/>
      </w:pPr>
      <w:r>
        <w:separator/>
      </w:r>
    </w:p>
  </w:endnote>
  <w:endnote w:type="continuationSeparator" w:id="0">
    <w:p w:rsidR="00B2279F" w:rsidRDefault="00B2279F" w:rsidP="00C43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AF5" w:rsidRDefault="00EB2AF5" w:rsidP="000A4FE5">
    <w:pPr>
      <w:pStyle w:val="Footer"/>
      <w:tabs>
        <w:tab w:val="center" w:pos="4423"/>
        <w:tab w:val="right" w:pos="8846"/>
      </w:tabs>
    </w:pP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79F" w:rsidRDefault="00B2279F" w:rsidP="00C4345F">
      <w:pPr>
        <w:spacing w:after="0" w:line="240" w:lineRule="auto"/>
      </w:pPr>
      <w:r>
        <w:separator/>
      </w:r>
    </w:p>
  </w:footnote>
  <w:footnote w:type="continuationSeparator" w:id="0">
    <w:p w:rsidR="00B2279F" w:rsidRDefault="00B2279F" w:rsidP="00C434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519842"/>
      <w:docPartObj>
        <w:docPartGallery w:val="Page Numbers (Top of Page)"/>
        <w:docPartUnique/>
      </w:docPartObj>
    </w:sdtPr>
    <w:sdtEndPr/>
    <w:sdtContent>
      <w:p w:rsidR="00EB2AF5" w:rsidRDefault="008450BE">
        <w:pPr>
          <w:pStyle w:val="Header"/>
          <w:jc w:val="center"/>
        </w:pPr>
        <w:r w:rsidRPr="00665E88">
          <w:rPr>
            <w:rFonts w:asciiTheme="majorHAnsi" w:hAnsiTheme="majorHAnsi" w:cstheme="majorHAnsi"/>
            <w:sz w:val="28"/>
            <w:szCs w:val="28"/>
          </w:rPr>
          <w:fldChar w:fldCharType="begin"/>
        </w:r>
        <w:r w:rsidR="00EB2AF5" w:rsidRPr="00665E88">
          <w:rPr>
            <w:rFonts w:asciiTheme="majorHAnsi" w:hAnsiTheme="majorHAnsi" w:cstheme="majorHAnsi"/>
            <w:sz w:val="28"/>
            <w:szCs w:val="28"/>
          </w:rPr>
          <w:instrText xml:space="preserve"> PAGE   \* MERGEFORMAT </w:instrText>
        </w:r>
        <w:r w:rsidRPr="00665E88">
          <w:rPr>
            <w:rFonts w:asciiTheme="majorHAnsi" w:hAnsiTheme="majorHAnsi" w:cstheme="majorHAnsi"/>
            <w:sz w:val="28"/>
            <w:szCs w:val="28"/>
          </w:rPr>
          <w:fldChar w:fldCharType="separate"/>
        </w:r>
        <w:r w:rsidR="00EB3021">
          <w:rPr>
            <w:rFonts w:asciiTheme="majorHAnsi" w:hAnsiTheme="majorHAnsi" w:cstheme="majorHAnsi"/>
            <w:noProof/>
            <w:sz w:val="28"/>
            <w:szCs w:val="28"/>
          </w:rPr>
          <w:t>2</w:t>
        </w:r>
        <w:r w:rsidRPr="00665E88">
          <w:rPr>
            <w:rFonts w:asciiTheme="majorHAnsi" w:hAnsiTheme="majorHAnsi" w:cstheme="majorHAnsi"/>
            <w:sz w:val="28"/>
            <w:szCs w:val="28"/>
          </w:rPr>
          <w:fldChar w:fldCharType="end"/>
        </w:r>
      </w:p>
    </w:sdtContent>
  </w:sdt>
  <w:p w:rsidR="00EB2AF5" w:rsidRDefault="00EB2AF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03013"/>
    <w:multiLevelType w:val="hybridMultilevel"/>
    <w:tmpl w:val="868E8042"/>
    <w:lvl w:ilvl="0" w:tplc="992C93B2">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33846"/>
    <w:multiLevelType w:val="hybridMultilevel"/>
    <w:tmpl w:val="586825AE"/>
    <w:lvl w:ilvl="0" w:tplc="6AEC78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6365E"/>
    <w:multiLevelType w:val="hybridMultilevel"/>
    <w:tmpl w:val="1A56CD8A"/>
    <w:lvl w:ilvl="0" w:tplc="46F829CE">
      <w:start w:val="3"/>
      <w:numFmt w:val="bullet"/>
      <w:suff w:val="space"/>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6932F38"/>
    <w:multiLevelType w:val="hybridMultilevel"/>
    <w:tmpl w:val="CDFCC020"/>
    <w:lvl w:ilvl="0" w:tplc="0F8A6408">
      <w:start w:val="1"/>
      <w:numFmt w:val="decimal"/>
      <w:suff w:val="space"/>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78D5D29"/>
    <w:multiLevelType w:val="hybridMultilevel"/>
    <w:tmpl w:val="FBBC0C42"/>
    <w:lvl w:ilvl="0" w:tplc="30A695D0">
      <w:start w:val="2"/>
      <w:numFmt w:val="bullet"/>
      <w:lvlText w:val="-"/>
      <w:lvlJc w:val="left"/>
      <w:pPr>
        <w:ind w:left="1066" w:hanging="360"/>
      </w:pPr>
      <w:rPr>
        <w:rFonts w:ascii="Times New Roman" w:eastAsia="Arial"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5480092B"/>
    <w:multiLevelType w:val="hybridMultilevel"/>
    <w:tmpl w:val="10587120"/>
    <w:lvl w:ilvl="0" w:tplc="522E41A6">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264B7F"/>
    <w:multiLevelType w:val="hybridMultilevel"/>
    <w:tmpl w:val="4B6C027E"/>
    <w:lvl w:ilvl="0" w:tplc="69E271C6">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6F376760"/>
    <w:multiLevelType w:val="hybridMultilevel"/>
    <w:tmpl w:val="FA6E184E"/>
    <w:lvl w:ilvl="0" w:tplc="0B4A5DEE">
      <w:start w:val="2"/>
      <w:numFmt w:val="bullet"/>
      <w:lvlText w:val="-"/>
      <w:lvlJc w:val="left"/>
      <w:pPr>
        <w:ind w:left="1066" w:hanging="360"/>
      </w:pPr>
      <w:rPr>
        <w:rFonts w:ascii="Times New Roman" w:eastAsia="Arial"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70345827"/>
    <w:multiLevelType w:val="hybridMultilevel"/>
    <w:tmpl w:val="58288858"/>
    <w:lvl w:ilvl="0" w:tplc="4828A520">
      <w:start w:val="1"/>
      <w:numFmt w:val="upperRoman"/>
      <w:lvlText w:val="%1."/>
      <w:lvlJc w:val="left"/>
      <w:pPr>
        <w:ind w:left="1426" w:hanging="72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9" w15:restartNumberingAfterBreak="0">
    <w:nsid w:val="763814EB"/>
    <w:multiLevelType w:val="hybridMultilevel"/>
    <w:tmpl w:val="B460511E"/>
    <w:lvl w:ilvl="0" w:tplc="4E462B40">
      <w:start w:val="1"/>
      <w:numFmt w:val="decimal"/>
      <w:suff w:val="space"/>
      <w:lvlText w:val="(%1)"/>
      <w:lvlJc w:val="right"/>
      <w:pPr>
        <w:ind w:left="1069" w:hanging="360"/>
      </w:pPr>
      <w:rPr>
        <w:rFont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7A684A74"/>
    <w:multiLevelType w:val="hybridMultilevel"/>
    <w:tmpl w:val="B4BE8D7A"/>
    <w:lvl w:ilvl="0" w:tplc="F81CF138">
      <w:start w:val="1"/>
      <w:numFmt w:val="lowerRoman"/>
      <w:suff w:val="space"/>
      <w:lvlText w:val="(%1)"/>
      <w:lvlJc w:val="righ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0"/>
  </w:num>
  <w:num w:numId="2">
    <w:abstractNumId w:val="3"/>
  </w:num>
  <w:num w:numId="3">
    <w:abstractNumId w:val="9"/>
  </w:num>
  <w:num w:numId="4">
    <w:abstractNumId w:val="2"/>
  </w:num>
  <w:num w:numId="5">
    <w:abstractNumId w:val="1"/>
  </w:num>
  <w:num w:numId="6">
    <w:abstractNumId w:val="6"/>
  </w:num>
  <w:num w:numId="7">
    <w:abstractNumId w:val="5"/>
  </w:num>
  <w:num w:numId="8">
    <w:abstractNumId w:val="0"/>
  </w:num>
  <w:num w:numId="9">
    <w:abstractNumId w:val="7"/>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FC0"/>
    <w:rsid w:val="00001991"/>
    <w:rsid w:val="0000367C"/>
    <w:rsid w:val="000071D7"/>
    <w:rsid w:val="00012808"/>
    <w:rsid w:val="000143CD"/>
    <w:rsid w:val="00015225"/>
    <w:rsid w:val="000165FD"/>
    <w:rsid w:val="000227A6"/>
    <w:rsid w:val="00023D88"/>
    <w:rsid w:val="00027D1B"/>
    <w:rsid w:val="000302AD"/>
    <w:rsid w:val="000309A5"/>
    <w:rsid w:val="0003104C"/>
    <w:rsid w:val="0003413F"/>
    <w:rsid w:val="00036391"/>
    <w:rsid w:val="00047F95"/>
    <w:rsid w:val="00053052"/>
    <w:rsid w:val="0005501A"/>
    <w:rsid w:val="000555F8"/>
    <w:rsid w:val="000576E4"/>
    <w:rsid w:val="0007048E"/>
    <w:rsid w:val="00070FA3"/>
    <w:rsid w:val="0007103D"/>
    <w:rsid w:val="00073077"/>
    <w:rsid w:val="000751B5"/>
    <w:rsid w:val="000763FA"/>
    <w:rsid w:val="00081743"/>
    <w:rsid w:val="00081A2B"/>
    <w:rsid w:val="00085AE9"/>
    <w:rsid w:val="00087DF9"/>
    <w:rsid w:val="00090A72"/>
    <w:rsid w:val="0009354E"/>
    <w:rsid w:val="0009471D"/>
    <w:rsid w:val="000970C8"/>
    <w:rsid w:val="000976B0"/>
    <w:rsid w:val="000A0A19"/>
    <w:rsid w:val="000A3991"/>
    <w:rsid w:val="000A4FE5"/>
    <w:rsid w:val="000B04F5"/>
    <w:rsid w:val="000B0A53"/>
    <w:rsid w:val="000B7273"/>
    <w:rsid w:val="000C2BF0"/>
    <w:rsid w:val="000C56CE"/>
    <w:rsid w:val="000C5DDC"/>
    <w:rsid w:val="000C616A"/>
    <w:rsid w:val="000C75CB"/>
    <w:rsid w:val="000D5FD7"/>
    <w:rsid w:val="000D6443"/>
    <w:rsid w:val="000D65DC"/>
    <w:rsid w:val="000E25ED"/>
    <w:rsid w:val="000E54D7"/>
    <w:rsid w:val="000F467E"/>
    <w:rsid w:val="001101A3"/>
    <w:rsid w:val="001106CA"/>
    <w:rsid w:val="00112B20"/>
    <w:rsid w:val="00113306"/>
    <w:rsid w:val="00120BF6"/>
    <w:rsid w:val="001218E8"/>
    <w:rsid w:val="0012473C"/>
    <w:rsid w:val="00127901"/>
    <w:rsid w:val="00130015"/>
    <w:rsid w:val="0013136D"/>
    <w:rsid w:val="001406E0"/>
    <w:rsid w:val="0014100E"/>
    <w:rsid w:val="00142037"/>
    <w:rsid w:val="00142252"/>
    <w:rsid w:val="0014387F"/>
    <w:rsid w:val="001457D0"/>
    <w:rsid w:val="00145FD5"/>
    <w:rsid w:val="001466CA"/>
    <w:rsid w:val="001520CF"/>
    <w:rsid w:val="001554A0"/>
    <w:rsid w:val="00161633"/>
    <w:rsid w:val="00163A1E"/>
    <w:rsid w:val="0016674A"/>
    <w:rsid w:val="00166AC7"/>
    <w:rsid w:val="001708DE"/>
    <w:rsid w:val="001722D5"/>
    <w:rsid w:val="001728F6"/>
    <w:rsid w:val="0017396C"/>
    <w:rsid w:val="00180C25"/>
    <w:rsid w:val="001825F1"/>
    <w:rsid w:val="001939AF"/>
    <w:rsid w:val="00195A37"/>
    <w:rsid w:val="00195F7F"/>
    <w:rsid w:val="00197546"/>
    <w:rsid w:val="001A3334"/>
    <w:rsid w:val="001A5026"/>
    <w:rsid w:val="001A6147"/>
    <w:rsid w:val="001B0029"/>
    <w:rsid w:val="001B0267"/>
    <w:rsid w:val="001B13CA"/>
    <w:rsid w:val="001B21C0"/>
    <w:rsid w:val="001C089E"/>
    <w:rsid w:val="001C29E7"/>
    <w:rsid w:val="001C4665"/>
    <w:rsid w:val="001D1476"/>
    <w:rsid w:val="001D177D"/>
    <w:rsid w:val="001D62F6"/>
    <w:rsid w:val="001D750E"/>
    <w:rsid w:val="001D79C7"/>
    <w:rsid w:val="001E0CAD"/>
    <w:rsid w:val="001E414D"/>
    <w:rsid w:val="001F09AB"/>
    <w:rsid w:val="001F11A4"/>
    <w:rsid w:val="001F7649"/>
    <w:rsid w:val="002013F1"/>
    <w:rsid w:val="002067F2"/>
    <w:rsid w:val="00206D8C"/>
    <w:rsid w:val="00217528"/>
    <w:rsid w:val="002234DE"/>
    <w:rsid w:val="002247D1"/>
    <w:rsid w:val="00226FA5"/>
    <w:rsid w:val="00242644"/>
    <w:rsid w:val="00243419"/>
    <w:rsid w:val="00243A81"/>
    <w:rsid w:val="00244678"/>
    <w:rsid w:val="00244C2C"/>
    <w:rsid w:val="00245D8A"/>
    <w:rsid w:val="0024603C"/>
    <w:rsid w:val="002467C8"/>
    <w:rsid w:val="00246F26"/>
    <w:rsid w:val="00250D3F"/>
    <w:rsid w:val="00254D95"/>
    <w:rsid w:val="00255755"/>
    <w:rsid w:val="002557E7"/>
    <w:rsid w:val="00255B5A"/>
    <w:rsid w:val="00257E99"/>
    <w:rsid w:val="00260C1C"/>
    <w:rsid w:val="002640D0"/>
    <w:rsid w:val="0026412D"/>
    <w:rsid w:val="00264474"/>
    <w:rsid w:val="00266633"/>
    <w:rsid w:val="0026663A"/>
    <w:rsid w:val="00273B35"/>
    <w:rsid w:val="002762F9"/>
    <w:rsid w:val="00281A8C"/>
    <w:rsid w:val="00281F4A"/>
    <w:rsid w:val="0029015B"/>
    <w:rsid w:val="00292CB2"/>
    <w:rsid w:val="002937A6"/>
    <w:rsid w:val="00294A0D"/>
    <w:rsid w:val="002A2764"/>
    <w:rsid w:val="002A6B5D"/>
    <w:rsid w:val="002A7CD4"/>
    <w:rsid w:val="002B2F43"/>
    <w:rsid w:val="002C27B0"/>
    <w:rsid w:val="002D0152"/>
    <w:rsid w:val="002D1111"/>
    <w:rsid w:val="002D4FD1"/>
    <w:rsid w:val="002D5818"/>
    <w:rsid w:val="002D61EF"/>
    <w:rsid w:val="002D64DE"/>
    <w:rsid w:val="002E1362"/>
    <w:rsid w:val="002E2916"/>
    <w:rsid w:val="002F1B57"/>
    <w:rsid w:val="002F2B34"/>
    <w:rsid w:val="002F2FF8"/>
    <w:rsid w:val="003020E6"/>
    <w:rsid w:val="00303DA7"/>
    <w:rsid w:val="00306822"/>
    <w:rsid w:val="00315587"/>
    <w:rsid w:val="00315EBA"/>
    <w:rsid w:val="003168E8"/>
    <w:rsid w:val="00316EDC"/>
    <w:rsid w:val="00323FFA"/>
    <w:rsid w:val="00325944"/>
    <w:rsid w:val="00332715"/>
    <w:rsid w:val="00333F0E"/>
    <w:rsid w:val="0033790E"/>
    <w:rsid w:val="00346832"/>
    <w:rsid w:val="0034767C"/>
    <w:rsid w:val="00347951"/>
    <w:rsid w:val="003547E9"/>
    <w:rsid w:val="00357E92"/>
    <w:rsid w:val="00362719"/>
    <w:rsid w:val="00362A49"/>
    <w:rsid w:val="00363A5C"/>
    <w:rsid w:val="00364C1F"/>
    <w:rsid w:val="00367D62"/>
    <w:rsid w:val="00372085"/>
    <w:rsid w:val="0037222C"/>
    <w:rsid w:val="00375712"/>
    <w:rsid w:val="00376D06"/>
    <w:rsid w:val="00380122"/>
    <w:rsid w:val="00380926"/>
    <w:rsid w:val="003837F0"/>
    <w:rsid w:val="00385691"/>
    <w:rsid w:val="00385C11"/>
    <w:rsid w:val="0038667F"/>
    <w:rsid w:val="00396B00"/>
    <w:rsid w:val="003A0EA2"/>
    <w:rsid w:val="003A5CB7"/>
    <w:rsid w:val="003B1CB3"/>
    <w:rsid w:val="003B22DF"/>
    <w:rsid w:val="003B278F"/>
    <w:rsid w:val="003B3F46"/>
    <w:rsid w:val="003C0D13"/>
    <w:rsid w:val="003C33CC"/>
    <w:rsid w:val="003C76D6"/>
    <w:rsid w:val="003D1253"/>
    <w:rsid w:val="003D466A"/>
    <w:rsid w:val="003D645B"/>
    <w:rsid w:val="003E0D36"/>
    <w:rsid w:val="003E29AF"/>
    <w:rsid w:val="003E5283"/>
    <w:rsid w:val="003E5F10"/>
    <w:rsid w:val="003F40F5"/>
    <w:rsid w:val="003F4836"/>
    <w:rsid w:val="003F6979"/>
    <w:rsid w:val="003F7B0D"/>
    <w:rsid w:val="004001B1"/>
    <w:rsid w:val="004027A8"/>
    <w:rsid w:val="00404FC1"/>
    <w:rsid w:val="004057FA"/>
    <w:rsid w:val="00412B21"/>
    <w:rsid w:val="00423F26"/>
    <w:rsid w:val="0042419E"/>
    <w:rsid w:val="0042575B"/>
    <w:rsid w:val="00425955"/>
    <w:rsid w:val="00431DCA"/>
    <w:rsid w:val="00432A72"/>
    <w:rsid w:val="00432AA5"/>
    <w:rsid w:val="00433CE3"/>
    <w:rsid w:val="00436DAA"/>
    <w:rsid w:val="0043768A"/>
    <w:rsid w:val="00440173"/>
    <w:rsid w:val="00441C43"/>
    <w:rsid w:val="00442753"/>
    <w:rsid w:val="00443984"/>
    <w:rsid w:val="0044514C"/>
    <w:rsid w:val="00450884"/>
    <w:rsid w:val="004512D6"/>
    <w:rsid w:val="00451F8C"/>
    <w:rsid w:val="004575A2"/>
    <w:rsid w:val="00460961"/>
    <w:rsid w:val="00460A5C"/>
    <w:rsid w:val="0046178C"/>
    <w:rsid w:val="004622C5"/>
    <w:rsid w:val="004648A4"/>
    <w:rsid w:val="0046711C"/>
    <w:rsid w:val="004708DF"/>
    <w:rsid w:val="004723F0"/>
    <w:rsid w:val="00473A60"/>
    <w:rsid w:val="0047402E"/>
    <w:rsid w:val="00487706"/>
    <w:rsid w:val="00487FDD"/>
    <w:rsid w:val="004906E3"/>
    <w:rsid w:val="00491ED5"/>
    <w:rsid w:val="00494E24"/>
    <w:rsid w:val="00496E4A"/>
    <w:rsid w:val="004A0E9F"/>
    <w:rsid w:val="004A320F"/>
    <w:rsid w:val="004A4C58"/>
    <w:rsid w:val="004A759A"/>
    <w:rsid w:val="004B4EE1"/>
    <w:rsid w:val="004B57D8"/>
    <w:rsid w:val="004B5912"/>
    <w:rsid w:val="004B5BAF"/>
    <w:rsid w:val="004B6F6D"/>
    <w:rsid w:val="004B7B35"/>
    <w:rsid w:val="004C0D25"/>
    <w:rsid w:val="004D1D65"/>
    <w:rsid w:val="004D2ADA"/>
    <w:rsid w:val="004D35E7"/>
    <w:rsid w:val="004D3E77"/>
    <w:rsid w:val="004E0351"/>
    <w:rsid w:val="004E29DF"/>
    <w:rsid w:val="004E3AA4"/>
    <w:rsid w:val="004E59D0"/>
    <w:rsid w:val="004E7681"/>
    <w:rsid w:val="004F0FBB"/>
    <w:rsid w:val="004F329A"/>
    <w:rsid w:val="005101A1"/>
    <w:rsid w:val="00515359"/>
    <w:rsid w:val="00515571"/>
    <w:rsid w:val="00517EA6"/>
    <w:rsid w:val="00521133"/>
    <w:rsid w:val="00525FCD"/>
    <w:rsid w:val="00526E74"/>
    <w:rsid w:val="005305A8"/>
    <w:rsid w:val="00530EFA"/>
    <w:rsid w:val="005371A7"/>
    <w:rsid w:val="00541E7F"/>
    <w:rsid w:val="005422F8"/>
    <w:rsid w:val="00547442"/>
    <w:rsid w:val="00550034"/>
    <w:rsid w:val="0055206E"/>
    <w:rsid w:val="005559E1"/>
    <w:rsid w:val="00555F36"/>
    <w:rsid w:val="005600A8"/>
    <w:rsid w:val="00570B1F"/>
    <w:rsid w:val="0057188F"/>
    <w:rsid w:val="00572F12"/>
    <w:rsid w:val="0058357A"/>
    <w:rsid w:val="0058544D"/>
    <w:rsid w:val="00592FCA"/>
    <w:rsid w:val="00594976"/>
    <w:rsid w:val="005A42F7"/>
    <w:rsid w:val="005A6823"/>
    <w:rsid w:val="005C11CC"/>
    <w:rsid w:val="005C32AF"/>
    <w:rsid w:val="005C50B9"/>
    <w:rsid w:val="005D0549"/>
    <w:rsid w:val="005D0DEF"/>
    <w:rsid w:val="005D47A4"/>
    <w:rsid w:val="005D605D"/>
    <w:rsid w:val="005D717A"/>
    <w:rsid w:val="005E210A"/>
    <w:rsid w:val="005E5984"/>
    <w:rsid w:val="005E6148"/>
    <w:rsid w:val="005E66FE"/>
    <w:rsid w:val="005F07AB"/>
    <w:rsid w:val="005F5F14"/>
    <w:rsid w:val="006016FF"/>
    <w:rsid w:val="00605B02"/>
    <w:rsid w:val="006107C9"/>
    <w:rsid w:val="00615801"/>
    <w:rsid w:val="0062056E"/>
    <w:rsid w:val="00621908"/>
    <w:rsid w:val="00623C21"/>
    <w:rsid w:val="00623F86"/>
    <w:rsid w:val="00625185"/>
    <w:rsid w:val="00625BB0"/>
    <w:rsid w:val="00630174"/>
    <w:rsid w:val="00630E2C"/>
    <w:rsid w:val="0063753D"/>
    <w:rsid w:val="006376D0"/>
    <w:rsid w:val="00641F0F"/>
    <w:rsid w:val="00641F76"/>
    <w:rsid w:val="0064201F"/>
    <w:rsid w:val="006447C7"/>
    <w:rsid w:val="0064491C"/>
    <w:rsid w:val="00646F86"/>
    <w:rsid w:val="006523FB"/>
    <w:rsid w:val="00652B8E"/>
    <w:rsid w:val="00653E14"/>
    <w:rsid w:val="00663464"/>
    <w:rsid w:val="006638E6"/>
    <w:rsid w:val="00664774"/>
    <w:rsid w:val="00665E88"/>
    <w:rsid w:val="00676036"/>
    <w:rsid w:val="00677A82"/>
    <w:rsid w:val="00682B6E"/>
    <w:rsid w:val="006843F7"/>
    <w:rsid w:val="00685424"/>
    <w:rsid w:val="00687D0A"/>
    <w:rsid w:val="00690797"/>
    <w:rsid w:val="00693687"/>
    <w:rsid w:val="006979C8"/>
    <w:rsid w:val="006A2BC8"/>
    <w:rsid w:val="006A3F63"/>
    <w:rsid w:val="006A70CE"/>
    <w:rsid w:val="006B1F97"/>
    <w:rsid w:val="006B5D1F"/>
    <w:rsid w:val="006C3134"/>
    <w:rsid w:val="006C5A65"/>
    <w:rsid w:val="006C616F"/>
    <w:rsid w:val="006D058B"/>
    <w:rsid w:val="006D7054"/>
    <w:rsid w:val="006D7ACE"/>
    <w:rsid w:val="006E1C11"/>
    <w:rsid w:val="006E1F6F"/>
    <w:rsid w:val="006E5349"/>
    <w:rsid w:val="006E5894"/>
    <w:rsid w:val="006E76D1"/>
    <w:rsid w:val="006F632C"/>
    <w:rsid w:val="006F6E20"/>
    <w:rsid w:val="007050EA"/>
    <w:rsid w:val="00712E2A"/>
    <w:rsid w:val="00723E6A"/>
    <w:rsid w:val="00727228"/>
    <w:rsid w:val="0073226E"/>
    <w:rsid w:val="0073399D"/>
    <w:rsid w:val="00734E29"/>
    <w:rsid w:val="00737CF1"/>
    <w:rsid w:val="00740B6E"/>
    <w:rsid w:val="00741D1A"/>
    <w:rsid w:val="00741E95"/>
    <w:rsid w:val="00743DE0"/>
    <w:rsid w:val="00743E67"/>
    <w:rsid w:val="00744E72"/>
    <w:rsid w:val="00744FF4"/>
    <w:rsid w:val="00746BF3"/>
    <w:rsid w:val="00750968"/>
    <w:rsid w:val="00753466"/>
    <w:rsid w:val="0075560E"/>
    <w:rsid w:val="00755E64"/>
    <w:rsid w:val="007572B1"/>
    <w:rsid w:val="0076204A"/>
    <w:rsid w:val="00773961"/>
    <w:rsid w:val="00776196"/>
    <w:rsid w:val="00777A5D"/>
    <w:rsid w:val="0078087A"/>
    <w:rsid w:val="007819C6"/>
    <w:rsid w:val="0078207E"/>
    <w:rsid w:val="0078565F"/>
    <w:rsid w:val="007862FB"/>
    <w:rsid w:val="007936DB"/>
    <w:rsid w:val="00796C48"/>
    <w:rsid w:val="007A0BC1"/>
    <w:rsid w:val="007A23D0"/>
    <w:rsid w:val="007A3AFA"/>
    <w:rsid w:val="007A6373"/>
    <w:rsid w:val="007A7F02"/>
    <w:rsid w:val="007B2883"/>
    <w:rsid w:val="007B4646"/>
    <w:rsid w:val="007B4AE0"/>
    <w:rsid w:val="007B5430"/>
    <w:rsid w:val="007B7723"/>
    <w:rsid w:val="007C22E0"/>
    <w:rsid w:val="007C2943"/>
    <w:rsid w:val="007C33AA"/>
    <w:rsid w:val="007C380C"/>
    <w:rsid w:val="007D0A35"/>
    <w:rsid w:val="007D18BF"/>
    <w:rsid w:val="007D1A1A"/>
    <w:rsid w:val="007D52DD"/>
    <w:rsid w:val="007E0983"/>
    <w:rsid w:val="007E0DD0"/>
    <w:rsid w:val="007E368F"/>
    <w:rsid w:val="007E4381"/>
    <w:rsid w:val="007E6688"/>
    <w:rsid w:val="007F2AC1"/>
    <w:rsid w:val="007F3257"/>
    <w:rsid w:val="007F334C"/>
    <w:rsid w:val="007F33D6"/>
    <w:rsid w:val="007F4FA9"/>
    <w:rsid w:val="007F7903"/>
    <w:rsid w:val="00800A9B"/>
    <w:rsid w:val="00802A3A"/>
    <w:rsid w:val="008046E2"/>
    <w:rsid w:val="00806685"/>
    <w:rsid w:val="00817CB9"/>
    <w:rsid w:val="00822A0E"/>
    <w:rsid w:val="0083003B"/>
    <w:rsid w:val="008322BF"/>
    <w:rsid w:val="00836808"/>
    <w:rsid w:val="008450BE"/>
    <w:rsid w:val="00846DB3"/>
    <w:rsid w:val="00855286"/>
    <w:rsid w:val="00855968"/>
    <w:rsid w:val="00856608"/>
    <w:rsid w:val="00863962"/>
    <w:rsid w:val="00871DA7"/>
    <w:rsid w:val="00872839"/>
    <w:rsid w:val="00874C17"/>
    <w:rsid w:val="00881683"/>
    <w:rsid w:val="00884A96"/>
    <w:rsid w:val="00886137"/>
    <w:rsid w:val="008876A4"/>
    <w:rsid w:val="00892CAE"/>
    <w:rsid w:val="00897A80"/>
    <w:rsid w:val="008A01E8"/>
    <w:rsid w:val="008A458C"/>
    <w:rsid w:val="008A583C"/>
    <w:rsid w:val="008A6179"/>
    <w:rsid w:val="008A6F01"/>
    <w:rsid w:val="008A72C4"/>
    <w:rsid w:val="008A7555"/>
    <w:rsid w:val="008A7C82"/>
    <w:rsid w:val="008B15A3"/>
    <w:rsid w:val="008B401C"/>
    <w:rsid w:val="008B4673"/>
    <w:rsid w:val="008D192C"/>
    <w:rsid w:val="008D1C23"/>
    <w:rsid w:val="008D2F3A"/>
    <w:rsid w:val="008D3334"/>
    <w:rsid w:val="008D54FE"/>
    <w:rsid w:val="008E0FB1"/>
    <w:rsid w:val="008E3AB1"/>
    <w:rsid w:val="008E70D3"/>
    <w:rsid w:val="008F2388"/>
    <w:rsid w:val="008F59D8"/>
    <w:rsid w:val="009008F6"/>
    <w:rsid w:val="009015BB"/>
    <w:rsid w:val="00910854"/>
    <w:rsid w:val="00910B30"/>
    <w:rsid w:val="00913FBB"/>
    <w:rsid w:val="009150F5"/>
    <w:rsid w:val="009160C0"/>
    <w:rsid w:val="00916CA8"/>
    <w:rsid w:val="00916DC9"/>
    <w:rsid w:val="00916EE3"/>
    <w:rsid w:val="0091710D"/>
    <w:rsid w:val="00920B7E"/>
    <w:rsid w:val="009217AF"/>
    <w:rsid w:val="00922E27"/>
    <w:rsid w:val="00925B4D"/>
    <w:rsid w:val="00926060"/>
    <w:rsid w:val="00927869"/>
    <w:rsid w:val="0093144C"/>
    <w:rsid w:val="00931A14"/>
    <w:rsid w:val="00934BD4"/>
    <w:rsid w:val="0093500D"/>
    <w:rsid w:val="009355FF"/>
    <w:rsid w:val="00935939"/>
    <w:rsid w:val="009422FA"/>
    <w:rsid w:val="009423CF"/>
    <w:rsid w:val="00943C27"/>
    <w:rsid w:val="009452A8"/>
    <w:rsid w:val="0095273B"/>
    <w:rsid w:val="00955556"/>
    <w:rsid w:val="00957318"/>
    <w:rsid w:val="0096214F"/>
    <w:rsid w:val="00967B05"/>
    <w:rsid w:val="009738C3"/>
    <w:rsid w:val="00973FA3"/>
    <w:rsid w:val="00977517"/>
    <w:rsid w:val="00982695"/>
    <w:rsid w:val="009875B1"/>
    <w:rsid w:val="00990A0F"/>
    <w:rsid w:val="009923D7"/>
    <w:rsid w:val="00993286"/>
    <w:rsid w:val="009A6C5F"/>
    <w:rsid w:val="009B0818"/>
    <w:rsid w:val="009B22E2"/>
    <w:rsid w:val="009B2DD2"/>
    <w:rsid w:val="009B3135"/>
    <w:rsid w:val="009B663D"/>
    <w:rsid w:val="009B669C"/>
    <w:rsid w:val="009B6948"/>
    <w:rsid w:val="009C4DE9"/>
    <w:rsid w:val="009C5E4D"/>
    <w:rsid w:val="009D4F03"/>
    <w:rsid w:val="009D5233"/>
    <w:rsid w:val="009D6001"/>
    <w:rsid w:val="009E5B56"/>
    <w:rsid w:val="009E65A8"/>
    <w:rsid w:val="009E73AC"/>
    <w:rsid w:val="009F3D32"/>
    <w:rsid w:val="009F71F8"/>
    <w:rsid w:val="00A00AC5"/>
    <w:rsid w:val="00A02505"/>
    <w:rsid w:val="00A05723"/>
    <w:rsid w:val="00A05A74"/>
    <w:rsid w:val="00A071B6"/>
    <w:rsid w:val="00A10259"/>
    <w:rsid w:val="00A10895"/>
    <w:rsid w:val="00A11B6E"/>
    <w:rsid w:val="00A1502D"/>
    <w:rsid w:val="00A24748"/>
    <w:rsid w:val="00A30B72"/>
    <w:rsid w:val="00A37B97"/>
    <w:rsid w:val="00A44261"/>
    <w:rsid w:val="00A50693"/>
    <w:rsid w:val="00A60CDB"/>
    <w:rsid w:val="00A744E6"/>
    <w:rsid w:val="00A77185"/>
    <w:rsid w:val="00A81950"/>
    <w:rsid w:val="00A81B1E"/>
    <w:rsid w:val="00A81B48"/>
    <w:rsid w:val="00A83571"/>
    <w:rsid w:val="00A841C4"/>
    <w:rsid w:val="00A86FAD"/>
    <w:rsid w:val="00A87F58"/>
    <w:rsid w:val="00A9783C"/>
    <w:rsid w:val="00AB0133"/>
    <w:rsid w:val="00AB158B"/>
    <w:rsid w:val="00AB6253"/>
    <w:rsid w:val="00AB63EC"/>
    <w:rsid w:val="00AC2804"/>
    <w:rsid w:val="00AC4AF1"/>
    <w:rsid w:val="00AC591A"/>
    <w:rsid w:val="00AD1B90"/>
    <w:rsid w:val="00AD217F"/>
    <w:rsid w:val="00AD2484"/>
    <w:rsid w:val="00AD5F36"/>
    <w:rsid w:val="00AE19C5"/>
    <w:rsid w:val="00AE218F"/>
    <w:rsid w:val="00AE7B66"/>
    <w:rsid w:val="00AF0EAB"/>
    <w:rsid w:val="00AF3558"/>
    <w:rsid w:val="00B0002B"/>
    <w:rsid w:val="00B022B8"/>
    <w:rsid w:val="00B03FA4"/>
    <w:rsid w:val="00B04342"/>
    <w:rsid w:val="00B04D3A"/>
    <w:rsid w:val="00B104EB"/>
    <w:rsid w:val="00B116DE"/>
    <w:rsid w:val="00B14242"/>
    <w:rsid w:val="00B154D9"/>
    <w:rsid w:val="00B177F7"/>
    <w:rsid w:val="00B209FA"/>
    <w:rsid w:val="00B2279F"/>
    <w:rsid w:val="00B255AB"/>
    <w:rsid w:val="00B2577E"/>
    <w:rsid w:val="00B25CCD"/>
    <w:rsid w:val="00B26FB3"/>
    <w:rsid w:val="00B2736D"/>
    <w:rsid w:val="00B324FF"/>
    <w:rsid w:val="00B34DD7"/>
    <w:rsid w:val="00B53825"/>
    <w:rsid w:val="00B54D39"/>
    <w:rsid w:val="00B62D2A"/>
    <w:rsid w:val="00B6445B"/>
    <w:rsid w:val="00B649B0"/>
    <w:rsid w:val="00B66122"/>
    <w:rsid w:val="00B66900"/>
    <w:rsid w:val="00B70CE7"/>
    <w:rsid w:val="00B7191B"/>
    <w:rsid w:val="00B71A19"/>
    <w:rsid w:val="00B72FDF"/>
    <w:rsid w:val="00B74791"/>
    <w:rsid w:val="00B762C3"/>
    <w:rsid w:val="00B81315"/>
    <w:rsid w:val="00B8331D"/>
    <w:rsid w:val="00B856BF"/>
    <w:rsid w:val="00B8616E"/>
    <w:rsid w:val="00B8627B"/>
    <w:rsid w:val="00B87D90"/>
    <w:rsid w:val="00B902B5"/>
    <w:rsid w:val="00B92AD4"/>
    <w:rsid w:val="00B9631A"/>
    <w:rsid w:val="00BA7506"/>
    <w:rsid w:val="00BB3995"/>
    <w:rsid w:val="00BB4D13"/>
    <w:rsid w:val="00BB7445"/>
    <w:rsid w:val="00BC0E54"/>
    <w:rsid w:val="00BC2576"/>
    <w:rsid w:val="00BC3AD3"/>
    <w:rsid w:val="00BC5730"/>
    <w:rsid w:val="00BC71E3"/>
    <w:rsid w:val="00BD1922"/>
    <w:rsid w:val="00BD44C0"/>
    <w:rsid w:val="00BD4B74"/>
    <w:rsid w:val="00BD79F4"/>
    <w:rsid w:val="00BE247D"/>
    <w:rsid w:val="00BE2660"/>
    <w:rsid w:val="00BE75D9"/>
    <w:rsid w:val="00C049D9"/>
    <w:rsid w:val="00C05241"/>
    <w:rsid w:val="00C060DD"/>
    <w:rsid w:val="00C10EB8"/>
    <w:rsid w:val="00C11050"/>
    <w:rsid w:val="00C12302"/>
    <w:rsid w:val="00C14C85"/>
    <w:rsid w:val="00C1746E"/>
    <w:rsid w:val="00C20056"/>
    <w:rsid w:val="00C20A86"/>
    <w:rsid w:val="00C22193"/>
    <w:rsid w:val="00C30039"/>
    <w:rsid w:val="00C341FB"/>
    <w:rsid w:val="00C40BDF"/>
    <w:rsid w:val="00C4345F"/>
    <w:rsid w:val="00C44DF6"/>
    <w:rsid w:val="00C468D3"/>
    <w:rsid w:val="00C47EF6"/>
    <w:rsid w:val="00C52F3A"/>
    <w:rsid w:val="00C53A10"/>
    <w:rsid w:val="00C63A7E"/>
    <w:rsid w:val="00C64929"/>
    <w:rsid w:val="00C64E57"/>
    <w:rsid w:val="00C6651C"/>
    <w:rsid w:val="00C670F2"/>
    <w:rsid w:val="00C67267"/>
    <w:rsid w:val="00C700E8"/>
    <w:rsid w:val="00C72790"/>
    <w:rsid w:val="00C7434C"/>
    <w:rsid w:val="00C744F0"/>
    <w:rsid w:val="00C92E9A"/>
    <w:rsid w:val="00C96840"/>
    <w:rsid w:val="00C96867"/>
    <w:rsid w:val="00C96E6C"/>
    <w:rsid w:val="00C97270"/>
    <w:rsid w:val="00CA20AE"/>
    <w:rsid w:val="00CA2212"/>
    <w:rsid w:val="00CA5605"/>
    <w:rsid w:val="00CA61CD"/>
    <w:rsid w:val="00CA74DC"/>
    <w:rsid w:val="00CB070E"/>
    <w:rsid w:val="00CB0F3D"/>
    <w:rsid w:val="00CB1778"/>
    <w:rsid w:val="00CB1B2F"/>
    <w:rsid w:val="00CB391E"/>
    <w:rsid w:val="00CB5F01"/>
    <w:rsid w:val="00CB5FDB"/>
    <w:rsid w:val="00CB7989"/>
    <w:rsid w:val="00CC16B7"/>
    <w:rsid w:val="00CC5C04"/>
    <w:rsid w:val="00CD0FE3"/>
    <w:rsid w:val="00CD1D97"/>
    <w:rsid w:val="00CE22FE"/>
    <w:rsid w:val="00CE4EC9"/>
    <w:rsid w:val="00CE5CC5"/>
    <w:rsid w:val="00CE7338"/>
    <w:rsid w:val="00CE7C1C"/>
    <w:rsid w:val="00CF00C3"/>
    <w:rsid w:val="00CF1695"/>
    <w:rsid w:val="00CF4199"/>
    <w:rsid w:val="00CF7F85"/>
    <w:rsid w:val="00D01DB7"/>
    <w:rsid w:val="00D02763"/>
    <w:rsid w:val="00D06D27"/>
    <w:rsid w:val="00D20A89"/>
    <w:rsid w:val="00D2770E"/>
    <w:rsid w:val="00D30915"/>
    <w:rsid w:val="00D30EFC"/>
    <w:rsid w:val="00D36FC0"/>
    <w:rsid w:val="00D45BD9"/>
    <w:rsid w:val="00D5354C"/>
    <w:rsid w:val="00D60B6B"/>
    <w:rsid w:val="00D60C8E"/>
    <w:rsid w:val="00D60DDA"/>
    <w:rsid w:val="00D60E7B"/>
    <w:rsid w:val="00D641BC"/>
    <w:rsid w:val="00D66896"/>
    <w:rsid w:val="00D73207"/>
    <w:rsid w:val="00D74F93"/>
    <w:rsid w:val="00D75D9B"/>
    <w:rsid w:val="00D82D24"/>
    <w:rsid w:val="00D84337"/>
    <w:rsid w:val="00D876A3"/>
    <w:rsid w:val="00D91955"/>
    <w:rsid w:val="00D93361"/>
    <w:rsid w:val="00DA4A93"/>
    <w:rsid w:val="00DA520C"/>
    <w:rsid w:val="00DA5B37"/>
    <w:rsid w:val="00DA65EF"/>
    <w:rsid w:val="00DA66FF"/>
    <w:rsid w:val="00DA6F6D"/>
    <w:rsid w:val="00DA78AE"/>
    <w:rsid w:val="00DB03C6"/>
    <w:rsid w:val="00DB0E00"/>
    <w:rsid w:val="00DB1C21"/>
    <w:rsid w:val="00DB374D"/>
    <w:rsid w:val="00DB37BF"/>
    <w:rsid w:val="00DB56CA"/>
    <w:rsid w:val="00DC12EA"/>
    <w:rsid w:val="00DC2C42"/>
    <w:rsid w:val="00DC653D"/>
    <w:rsid w:val="00DE2C24"/>
    <w:rsid w:val="00DF3400"/>
    <w:rsid w:val="00DF499F"/>
    <w:rsid w:val="00E01E56"/>
    <w:rsid w:val="00E038CA"/>
    <w:rsid w:val="00E17509"/>
    <w:rsid w:val="00E17978"/>
    <w:rsid w:val="00E30866"/>
    <w:rsid w:val="00E35761"/>
    <w:rsid w:val="00E35D24"/>
    <w:rsid w:val="00E44068"/>
    <w:rsid w:val="00E44548"/>
    <w:rsid w:val="00E46F5F"/>
    <w:rsid w:val="00E474A2"/>
    <w:rsid w:val="00E537AF"/>
    <w:rsid w:val="00E57059"/>
    <w:rsid w:val="00E62B51"/>
    <w:rsid w:val="00E62C43"/>
    <w:rsid w:val="00E6476F"/>
    <w:rsid w:val="00E6489C"/>
    <w:rsid w:val="00E64F0A"/>
    <w:rsid w:val="00E70302"/>
    <w:rsid w:val="00E72D00"/>
    <w:rsid w:val="00E7672C"/>
    <w:rsid w:val="00E90498"/>
    <w:rsid w:val="00E9693C"/>
    <w:rsid w:val="00E97A7E"/>
    <w:rsid w:val="00EA143F"/>
    <w:rsid w:val="00EA4472"/>
    <w:rsid w:val="00EB0CB3"/>
    <w:rsid w:val="00EB2AF5"/>
    <w:rsid w:val="00EB3021"/>
    <w:rsid w:val="00EB38AB"/>
    <w:rsid w:val="00EB48D0"/>
    <w:rsid w:val="00EB7C0E"/>
    <w:rsid w:val="00EC01A8"/>
    <w:rsid w:val="00EC0E04"/>
    <w:rsid w:val="00EC2377"/>
    <w:rsid w:val="00EC2EDD"/>
    <w:rsid w:val="00EC64AC"/>
    <w:rsid w:val="00ED04F3"/>
    <w:rsid w:val="00ED3D81"/>
    <w:rsid w:val="00ED5362"/>
    <w:rsid w:val="00ED5913"/>
    <w:rsid w:val="00EE1255"/>
    <w:rsid w:val="00EE1344"/>
    <w:rsid w:val="00EE2A4C"/>
    <w:rsid w:val="00EF3520"/>
    <w:rsid w:val="00EF6D05"/>
    <w:rsid w:val="00EF6E2D"/>
    <w:rsid w:val="00F00917"/>
    <w:rsid w:val="00F01036"/>
    <w:rsid w:val="00F02A6E"/>
    <w:rsid w:val="00F063A8"/>
    <w:rsid w:val="00F069D3"/>
    <w:rsid w:val="00F23935"/>
    <w:rsid w:val="00F26008"/>
    <w:rsid w:val="00F315C7"/>
    <w:rsid w:val="00F344ED"/>
    <w:rsid w:val="00F41074"/>
    <w:rsid w:val="00F45ADC"/>
    <w:rsid w:val="00F657B4"/>
    <w:rsid w:val="00F6780D"/>
    <w:rsid w:val="00F70717"/>
    <w:rsid w:val="00F70829"/>
    <w:rsid w:val="00F7113F"/>
    <w:rsid w:val="00F73568"/>
    <w:rsid w:val="00F7401E"/>
    <w:rsid w:val="00F8486E"/>
    <w:rsid w:val="00F86A32"/>
    <w:rsid w:val="00F96DB7"/>
    <w:rsid w:val="00FA0E44"/>
    <w:rsid w:val="00FA1ABD"/>
    <w:rsid w:val="00FA1E09"/>
    <w:rsid w:val="00FB0ED9"/>
    <w:rsid w:val="00FB284C"/>
    <w:rsid w:val="00FB5F27"/>
    <w:rsid w:val="00FC2FDA"/>
    <w:rsid w:val="00FC3609"/>
    <w:rsid w:val="00FC4B69"/>
    <w:rsid w:val="00FD166E"/>
    <w:rsid w:val="00FD2919"/>
    <w:rsid w:val="00FD6570"/>
    <w:rsid w:val="00FE142E"/>
    <w:rsid w:val="00FE4106"/>
    <w:rsid w:val="00FE5066"/>
    <w:rsid w:val="00FE60F3"/>
    <w:rsid w:val="00FE7FB6"/>
    <w:rsid w:val="00FF0659"/>
    <w:rsid w:val="00FF0EFA"/>
    <w:rsid w:val="00FF10F4"/>
    <w:rsid w:val="00FF2B5E"/>
    <w:rsid w:val="00FF635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1C08A9-8BE4-482B-8D3B-147782826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F14"/>
    <w:pPr>
      <w:spacing w:after="200" w:line="276" w:lineRule="auto"/>
    </w:pPr>
    <w:rPr>
      <w:sz w:val="22"/>
      <w:szCs w:val="22"/>
      <w:lang w:val="en-US" w:eastAsia="en-US"/>
    </w:rPr>
  </w:style>
  <w:style w:type="paragraph" w:styleId="Heading5">
    <w:name w:val="heading 5"/>
    <w:basedOn w:val="Normal"/>
    <w:next w:val="Normal"/>
    <w:link w:val="Heading5Char"/>
    <w:semiHidden/>
    <w:unhideWhenUsed/>
    <w:qFormat/>
    <w:rsid w:val="005A42F7"/>
    <w:pPr>
      <w:spacing w:before="240" w:after="60" w:line="240" w:lineRule="auto"/>
      <w:outlineLvl w:val="4"/>
    </w:pPr>
    <w:rPr>
      <w:rFonts w:eastAsia="Times New Roman"/>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0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9160C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160C0"/>
    <w:rPr>
      <w:rFonts w:ascii="Tahoma" w:hAnsi="Tahoma" w:cs="Tahoma"/>
      <w:sz w:val="16"/>
      <w:szCs w:val="16"/>
    </w:rPr>
  </w:style>
  <w:style w:type="paragraph" w:styleId="ListParagraph">
    <w:name w:val="List Paragraph"/>
    <w:aliases w:val="06. Ý,1,1.1.1.1,B1,Bullet 1,Bullet L1,Bullet Number,Gạch đầu dòng,Huong 5,List Paragraph (numbered (a)),List Paragraph1,List Paragraph11,List Paragraph2,List Paragraph21,List Paragraph_phong,Number Bullets,Thang2,bullet,bullet 1,bullet 2"/>
    <w:basedOn w:val="Normal"/>
    <w:link w:val="ListParagraphChar"/>
    <w:qFormat/>
    <w:rsid w:val="007E4381"/>
    <w:pPr>
      <w:ind w:left="720"/>
      <w:contextualSpacing/>
    </w:pPr>
  </w:style>
  <w:style w:type="paragraph" w:styleId="Header">
    <w:name w:val="header"/>
    <w:basedOn w:val="Normal"/>
    <w:link w:val="HeaderChar"/>
    <w:uiPriority w:val="99"/>
    <w:unhideWhenUsed/>
    <w:rsid w:val="00C434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45F"/>
  </w:style>
  <w:style w:type="paragraph" w:styleId="Footer">
    <w:name w:val="footer"/>
    <w:basedOn w:val="Normal"/>
    <w:link w:val="FooterChar"/>
    <w:uiPriority w:val="99"/>
    <w:unhideWhenUsed/>
    <w:rsid w:val="00C434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45F"/>
  </w:style>
  <w:style w:type="paragraph" w:styleId="BodyTextIndent">
    <w:name w:val="Body Text Indent"/>
    <w:basedOn w:val="Normal"/>
    <w:link w:val="BodyTextIndentChar"/>
    <w:rsid w:val="0014387F"/>
    <w:pPr>
      <w:spacing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14387F"/>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1B13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3CA"/>
    <w:rPr>
      <w:rFonts w:ascii="Tahoma" w:hAnsi="Tahoma" w:cs="Tahoma"/>
      <w:sz w:val="16"/>
      <w:szCs w:val="16"/>
    </w:rPr>
  </w:style>
  <w:style w:type="character" w:customStyle="1" w:styleId="Heading5Char">
    <w:name w:val="Heading 5 Char"/>
    <w:basedOn w:val="DefaultParagraphFont"/>
    <w:link w:val="Heading5"/>
    <w:semiHidden/>
    <w:rsid w:val="005A42F7"/>
    <w:rPr>
      <w:rFonts w:eastAsia="Times New Roman"/>
      <w:b/>
      <w:bCs/>
      <w:i/>
      <w:iCs/>
      <w:noProof/>
      <w:sz w:val="26"/>
      <w:szCs w:val="26"/>
      <w:lang w:val="en-US" w:eastAsia="en-US"/>
    </w:rPr>
  </w:style>
  <w:style w:type="character" w:customStyle="1" w:styleId="ListParagraphChar">
    <w:name w:val="List Paragraph Char"/>
    <w:aliases w:val="06. Ý Char,1 Char,1.1.1.1 Char,B1 Char,Bullet 1 Char,Bullet L1 Char,Bullet Number Char,Gạch đầu dòng Char,Huong 5 Char,List Paragraph (numbered (a)) Char,List Paragraph1 Char,List Paragraph11 Char,List Paragraph2 Char,Thang2 Char"/>
    <w:link w:val="ListParagraph"/>
    <w:locked/>
    <w:rsid w:val="00ED5913"/>
    <w:rPr>
      <w:sz w:val="22"/>
      <w:szCs w:val="22"/>
      <w:lang w:val="en-US" w:eastAsia="en-US"/>
    </w:rPr>
  </w:style>
  <w:style w:type="paragraph" w:styleId="NormalWeb">
    <w:name w:val="Normal (Web)"/>
    <w:basedOn w:val="Normal"/>
    <w:uiPriority w:val="99"/>
    <w:semiHidden/>
    <w:unhideWhenUsed/>
    <w:rsid w:val="001728F6"/>
    <w:pPr>
      <w:spacing w:before="100" w:beforeAutospacing="1" w:after="100" w:afterAutospacing="1" w:line="240" w:lineRule="auto"/>
    </w:pPr>
    <w:rPr>
      <w:rFonts w:ascii="Times New Roman" w:eastAsia="Times New Roman" w:hAnsi="Times New Roman"/>
      <w:sz w:val="24"/>
      <w:szCs w:val="24"/>
      <w:lang w:val="vi-VN" w:eastAsia="vi-VN"/>
    </w:rPr>
  </w:style>
  <w:style w:type="character" w:styleId="Hyperlink">
    <w:name w:val="Hyperlink"/>
    <w:basedOn w:val="DefaultParagraphFont"/>
    <w:uiPriority w:val="99"/>
    <w:unhideWhenUsed/>
    <w:rsid w:val="001300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8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ktsc.mof.gov.v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829FFD9362EBFD418F7766FBA81FDDE0" ma:contentTypeVersion="0" ma:contentTypeDescription="Tạo tài liệu mới." ma:contentTypeScope="" ma:versionID="7f9fedbafb5643a13da3ecc0ee8d6b99">
  <xsd:schema xmlns:xsd="http://www.w3.org/2001/XMLSchema" xmlns:xs="http://www.w3.org/2001/XMLSchema" xmlns:p="http://schemas.microsoft.com/office/2006/metadata/properties" targetNamespace="http://schemas.microsoft.com/office/2006/metadata/properties" ma:root="true" ma:fieldsID="c48a08cb5c79b764e14bb9ade342103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45A096-297B-42EA-9184-31967FDFC8B0}">
  <ds:schemaRefs>
    <ds:schemaRef ds:uri="http://schemas.microsoft.com/office/2006/metadata/properties"/>
  </ds:schemaRefs>
</ds:datastoreItem>
</file>

<file path=customXml/itemProps2.xml><?xml version="1.0" encoding="utf-8"?>
<ds:datastoreItem xmlns:ds="http://schemas.openxmlformats.org/officeDocument/2006/customXml" ds:itemID="{BBD088BD-823E-429C-A62B-9F04B866A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B39B40-6479-4ABD-ABAE-E76ADBB92771}">
  <ds:schemaRefs>
    <ds:schemaRef ds:uri="http://schemas.microsoft.com/sharepoint/v3/contenttype/forms"/>
  </ds:schemaRefs>
</ds:datastoreItem>
</file>

<file path=customXml/itemProps4.xml><?xml version="1.0" encoding="utf-8"?>
<ds:datastoreItem xmlns:ds="http://schemas.openxmlformats.org/officeDocument/2006/customXml" ds:itemID="{F2236CA8-1845-4814-B4C0-881D236A6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Huyen</dc:creator>
  <cp:lastModifiedBy>Van thu</cp:lastModifiedBy>
  <cp:revision>2</cp:revision>
  <cp:lastPrinted>2025-10-31T14:31:00Z</cp:lastPrinted>
  <dcterms:created xsi:type="dcterms:W3CDTF">2026-02-07T00:43:00Z</dcterms:created>
  <dcterms:modified xsi:type="dcterms:W3CDTF">2026-02-07T00:43:00Z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0x010100829FFD9362EBFD418F7766FBA81FDDE0</vt:lpwstr>
  </property>
</Properties>
</file>